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4C" w:rsidRPr="00F66971" w:rsidRDefault="00A53A4C" w:rsidP="00A53A4C">
      <w:pPr>
        <w:jc w:val="center"/>
        <w:rPr>
          <w:b/>
          <w:bCs/>
        </w:rPr>
      </w:pPr>
      <w:r w:rsidRPr="00F66971">
        <w:rPr>
          <w:rStyle w:val="Sous-titreCar"/>
        </w:rPr>
        <w:t>Annexe 3 : Grille d’analyse standard d’un cas traité en CREX</w:t>
      </w:r>
    </w:p>
    <w:p w:rsidR="00A53A4C" w:rsidRPr="00F66971" w:rsidRDefault="00A53A4C" w:rsidP="00A53A4C">
      <w:pPr>
        <w:rPr>
          <w:u w:val="single"/>
        </w:rPr>
      </w:pPr>
    </w:p>
    <w:p w:rsidR="00A53A4C" w:rsidRPr="00F66971" w:rsidRDefault="00A53A4C" w:rsidP="00A53A4C">
      <w:pPr>
        <w:jc w:val="both"/>
        <w:rPr>
          <w:i/>
          <w:iCs/>
        </w:rPr>
      </w:pPr>
    </w:p>
    <w:p w:rsidR="00A53A4C" w:rsidRPr="00F66971" w:rsidRDefault="00A53A4C" w:rsidP="00A53A4C">
      <w:pPr>
        <w:pBdr>
          <w:top w:val="single" w:sz="4" w:space="1" w:color="auto"/>
          <w:left w:val="single" w:sz="4" w:space="4" w:color="auto"/>
          <w:bottom w:val="single" w:sz="4" w:space="1" w:color="auto"/>
          <w:right w:val="single" w:sz="4" w:space="4" w:color="auto"/>
        </w:pBdr>
        <w:rPr>
          <w:b/>
        </w:rPr>
      </w:pPr>
      <w:r w:rsidRPr="00F66971">
        <w:rPr>
          <w:b/>
        </w:rPr>
        <w:t xml:space="preserve">A – Identification de l’événement : </w:t>
      </w:r>
      <w:r w:rsidRPr="00F66971">
        <w:t xml:space="preserve">Quel est l’événement ? </w:t>
      </w:r>
    </w:p>
    <w:p w:rsidR="00A53A4C" w:rsidRPr="00F66971" w:rsidRDefault="00A53A4C" w:rsidP="00A53A4C">
      <w:pPr>
        <w:jc w:val="both"/>
      </w:pPr>
    </w:p>
    <w:p w:rsidR="00A53A4C" w:rsidRPr="00F66971" w:rsidRDefault="00A53A4C" w:rsidP="00A53A4C">
      <w:pPr>
        <w:jc w:val="both"/>
      </w:pPr>
      <w:r w:rsidRPr="00F66971">
        <w:t xml:space="preserve">Pilote de l’analyse : </w:t>
      </w:r>
      <w:r w:rsidRPr="00F66971">
        <w:tab/>
      </w:r>
      <w:r w:rsidRPr="00F66971">
        <w:tab/>
      </w:r>
      <w:r w:rsidRPr="00F66971">
        <w:tab/>
      </w:r>
      <w:r w:rsidRPr="00F66971">
        <w:tab/>
      </w:r>
      <w:r w:rsidRPr="00F66971">
        <w:tab/>
      </w:r>
      <w:r w:rsidRPr="00F66971">
        <w:tab/>
        <w:t>Date de rédaction :</w:t>
      </w:r>
    </w:p>
    <w:p w:rsidR="00A53A4C" w:rsidRPr="00F66971" w:rsidRDefault="00A53A4C" w:rsidP="00A53A4C">
      <w:pPr>
        <w:jc w:val="both"/>
      </w:pPr>
    </w:p>
    <w:p w:rsidR="00A53A4C" w:rsidRPr="00F66971" w:rsidRDefault="00A53A4C" w:rsidP="00A53A4C">
      <w:pPr>
        <w:jc w:val="both"/>
      </w:pPr>
      <w:r w:rsidRPr="00F66971">
        <w:t>Date de l’événement :</w:t>
      </w:r>
    </w:p>
    <w:p w:rsidR="00A53A4C" w:rsidRPr="00F66971" w:rsidRDefault="00A53A4C" w:rsidP="00A53A4C">
      <w:pPr>
        <w:jc w:val="both"/>
      </w:pPr>
    </w:p>
    <w:p w:rsidR="00A53A4C" w:rsidRPr="00F66971" w:rsidRDefault="00A53A4C" w:rsidP="00A53A4C">
      <w:pPr>
        <w:jc w:val="both"/>
      </w:pPr>
      <w:r w:rsidRPr="00F66971">
        <w:t xml:space="preserve">Libellé succinct : </w:t>
      </w:r>
    </w:p>
    <w:p w:rsidR="00A53A4C" w:rsidRPr="00365006" w:rsidRDefault="00A53A4C" w:rsidP="00A53A4C">
      <w:pPr>
        <w:pStyle w:val="Retraitcorpsdetexte"/>
        <w:ind w:left="0"/>
      </w:pPr>
      <w:r w:rsidRPr="00365006">
        <w:t>Résumé succinct en 5 lignes maxi (aspects cliniques ou techniques, quand et où ?) :</w:t>
      </w: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Default="00A53A4C" w:rsidP="00A53A4C">
      <w:pPr>
        <w:jc w:val="both"/>
      </w:pPr>
    </w:p>
    <w:p w:rsidR="00A53A4C"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r w:rsidRPr="00F66971">
        <w:t>Quel est le dommage ou la conséquence de l’événement   ?  </w:t>
      </w: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r w:rsidRPr="00F66971">
        <w:t xml:space="preserve">Préciser la gravité des conséquences :   </w:t>
      </w:r>
      <w:r w:rsidRPr="00F66971">
        <w:rPr>
          <w:noProof/>
          <w:lang w:eastAsia="fr-FR"/>
        </w:rPr>
        <w:drawing>
          <wp:inline distT="0" distB="0" distL="0" distR="0" wp14:anchorId="7FACCC16" wp14:editId="231E68F2">
            <wp:extent cx="118745" cy="118745"/>
            <wp:effectExtent l="0" t="0" r="0" b="0"/>
            <wp:docPr id="42" name="Imag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F66971">
        <w:t xml:space="preserve"> Gravité réelle      </w:t>
      </w:r>
      <w:r w:rsidRPr="00F66971">
        <w:rPr>
          <w:noProof/>
          <w:lang w:eastAsia="fr-FR"/>
        </w:rPr>
        <w:drawing>
          <wp:inline distT="0" distB="0" distL="0" distR="0" wp14:anchorId="60ACD69E" wp14:editId="61B248E8">
            <wp:extent cx="118745" cy="118745"/>
            <wp:effectExtent l="0" t="0" r="0" b="0"/>
            <wp:docPr id="41" name="Imag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F66971">
        <w:t xml:space="preserve"> Gravité potentielle </w:t>
      </w:r>
    </w:p>
    <w:p w:rsidR="00A53A4C" w:rsidRPr="00F66971" w:rsidRDefault="00A53A4C" w:rsidP="00A53A4C">
      <w:pPr>
        <w:jc w:val="both"/>
      </w:pPr>
    </w:p>
    <w:p w:rsidR="00A53A4C" w:rsidRPr="00F66971" w:rsidRDefault="00A53A4C" w:rsidP="00A53A4C">
      <w:pPr>
        <w:jc w:val="center"/>
        <w:rPr>
          <w:i/>
        </w:rPr>
      </w:pPr>
      <w:r w:rsidRPr="00F66971">
        <w:rPr>
          <w:i/>
        </w:rPr>
        <w:t>En cas de gravité réelle, la question de la déclaration à l’autorité compétente (Directeur de l’ARS, Conseil Départemental, Préfet) doit se poser, ainsi que l’intérêt de réaliser une analyse collective des causes profondes.</w:t>
      </w:r>
    </w:p>
    <w:p w:rsidR="00A53A4C" w:rsidRDefault="00A53A4C" w:rsidP="00A53A4C">
      <w:r>
        <w:br w:type="page"/>
      </w:r>
    </w:p>
    <w:p w:rsidR="00A53A4C" w:rsidRPr="00F66971" w:rsidRDefault="00A53A4C" w:rsidP="00A53A4C">
      <w:pPr>
        <w:pBdr>
          <w:top w:val="single" w:sz="4" w:space="1" w:color="auto"/>
          <w:left w:val="single" w:sz="4" w:space="4" w:color="auto"/>
          <w:bottom w:val="single" w:sz="4" w:space="1" w:color="auto"/>
          <w:right w:val="single" w:sz="4" w:space="4" w:color="auto"/>
        </w:pBdr>
        <w:jc w:val="both"/>
        <w:rPr>
          <w:b/>
        </w:rPr>
      </w:pPr>
      <w:r w:rsidRPr="00F66971">
        <w:rPr>
          <w:b/>
        </w:rPr>
        <w:lastRenderedPageBreak/>
        <w:t>B – Chronologie des faits</w:t>
      </w:r>
      <w:r w:rsidRPr="00F66971">
        <w:rPr>
          <w:i/>
          <w:sz w:val="20"/>
          <w:szCs w:val="20"/>
        </w:rPr>
        <w:t> : Q</w:t>
      </w:r>
      <w:r w:rsidRPr="00F66971">
        <w:rPr>
          <w:i/>
          <w:iCs/>
        </w:rPr>
        <w:t xml:space="preserve">ue s’est-il passé ? </w:t>
      </w:r>
      <w:r w:rsidRPr="00F66971">
        <w:t xml:space="preserve">  </w:t>
      </w:r>
    </w:p>
    <w:p w:rsidR="00A53A4C" w:rsidRPr="00F66971" w:rsidRDefault="00A53A4C" w:rsidP="00A53A4C">
      <w:pPr>
        <w:jc w:val="both"/>
      </w:pPr>
    </w:p>
    <w:p w:rsidR="00A53A4C" w:rsidRPr="00F66971" w:rsidRDefault="00A53A4C" w:rsidP="00A53A4C">
      <w:pPr>
        <w:jc w:val="both"/>
      </w:pPr>
      <w:r w:rsidRPr="00F66971">
        <w:t>La chronologie présente les faits (sans commentaires ni jugements) dans leur ordre d’apparition et met en évidence la chaîne des événements qui a mené à l’événement indésirable aux trois moments de l’événement :</w:t>
      </w:r>
    </w:p>
    <w:p w:rsidR="00A53A4C" w:rsidRPr="00F66971" w:rsidRDefault="00A53A4C" w:rsidP="00A53A4C">
      <w:pPr>
        <w:jc w:val="both"/>
      </w:pPr>
    </w:p>
    <w:p w:rsidR="00A53A4C" w:rsidRPr="00F66971" w:rsidRDefault="00A53A4C" w:rsidP="00A53A4C">
      <w:pPr>
        <w:numPr>
          <w:ilvl w:val="0"/>
          <w:numId w:val="10"/>
        </w:numPr>
        <w:tabs>
          <w:tab w:val="clear" w:pos="720"/>
          <w:tab w:val="num" w:pos="360"/>
        </w:tabs>
        <w:spacing w:after="0" w:line="240" w:lineRule="auto"/>
        <w:ind w:left="0" w:firstLine="0"/>
        <w:jc w:val="both"/>
      </w:pPr>
      <w:r w:rsidRPr="00F66971">
        <w:t>AVANT – le contexte et les circonstances</w:t>
      </w: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numPr>
          <w:ilvl w:val="0"/>
          <w:numId w:val="10"/>
        </w:numPr>
        <w:tabs>
          <w:tab w:val="clear" w:pos="720"/>
          <w:tab w:val="num" w:pos="360"/>
        </w:tabs>
        <w:spacing w:after="0" w:line="240" w:lineRule="auto"/>
        <w:ind w:left="0" w:firstLine="0"/>
        <w:jc w:val="both"/>
      </w:pPr>
      <w:r w:rsidRPr="00F66971">
        <w:t>PENDANT – le découlement de l’événement</w:t>
      </w: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numPr>
          <w:ilvl w:val="0"/>
          <w:numId w:val="10"/>
        </w:numPr>
        <w:tabs>
          <w:tab w:val="clear" w:pos="720"/>
          <w:tab w:val="num" w:pos="360"/>
        </w:tabs>
        <w:spacing w:after="0" w:line="240" w:lineRule="auto"/>
        <w:ind w:left="0" w:firstLine="0"/>
        <w:jc w:val="both"/>
      </w:pPr>
      <w:r w:rsidRPr="00F66971">
        <w:t>APRES – la gestion de l’événement et le retour à une situation normale</w:t>
      </w:r>
    </w:p>
    <w:p w:rsidR="00A53A4C" w:rsidRPr="00F66971" w:rsidRDefault="00A53A4C" w:rsidP="00A53A4C">
      <w:pPr>
        <w:tabs>
          <w:tab w:val="num" w:pos="360"/>
        </w:tabs>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r w:rsidRPr="00F66971">
        <w:t xml:space="preserve">Quels sont les facteurs liés à l’usager qui ont pu interférer dans la prise en charge et la survenue de l’évènement ? </w:t>
      </w:r>
    </w:p>
    <w:p w:rsidR="00A53A4C" w:rsidRPr="00F66971" w:rsidRDefault="00A53A4C" w:rsidP="00A53A4C">
      <w:pPr>
        <w:jc w:val="both"/>
      </w:pPr>
    </w:p>
    <w:p w:rsidR="00A53A4C" w:rsidRPr="00F66971" w:rsidRDefault="00A53A4C" w:rsidP="00A53A4C">
      <w:pPr>
        <w:pBdr>
          <w:top w:val="single" w:sz="4" w:space="1" w:color="auto"/>
          <w:left w:val="single" w:sz="4" w:space="4" w:color="auto"/>
          <w:bottom w:val="single" w:sz="4" w:space="1" w:color="auto"/>
          <w:right w:val="single" w:sz="4" w:space="4" w:color="auto"/>
        </w:pBdr>
        <w:jc w:val="both"/>
        <w:rPr>
          <w:b/>
        </w:rPr>
      </w:pPr>
      <w:r w:rsidRPr="00F66971">
        <w:rPr>
          <w:b/>
        </w:rPr>
        <w:t xml:space="preserve">C - Analyse des causes et des facteurs influents : </w:t>
      </w:r>
      <w:r w:rsidRPr="00F66971">
        <w:rPr>
          <w:i/>
          <w:iCs/>
        </w:rPr>
        <w:t>Pourquoi cela est-il arrivé ou aurait pu arriver</w:t>
      </w:r>
    </w:p>
    <w:p w:rsidR="00A53A4C" w:rsidRPr="00F66971" w:rsidRDefault="00A53A4C" w:rsidP="00A53A4C">
      <w:pPr>
        <w:jc w:val="both"/>
        <w:rPr>
          <w:b/>
        </w:rPr>
      </w:pPr>
    </w:p>
    <w:p w:rsidR="00A53A4C" w:rsidRPr="00F66971" w:rsidRDefault="00A53A4C" w:rsidP="00A53A4C">
      <w:pPr>
        <w:jc w:val="both"/>
        <w:rPr>
          <w:b/>
        </w:rPr>
      </w:pPr>
      <w:r w:rsidRPr="00F66971">
        <w:rPr>
          <w:b/>
        </w:rPr>
        <w:t xml:space="preserve">Synthétiser </w:t>
      </w:r>
      <w:r w:rsidRPr="00F66971">
        <w:rPr>
          <w:b/>
          <w:u w:val="single"/>
        </w:rPr>
        <w:t>l’idée majeure</w:t>
      </w:r>
      <w:r w:rsidRPr="00F66971">
        <w:rPr>
          <w:b/>
        </w:rPr>
        <w:t xml:space="preserve"> de chaque cause et développer son contenu en quelques lignes, en s’assurant que l’on a bien observé l’événement selon plusieurs regards :</w:t>
      </w:r>
    </w:p>
    <w:p w:rsidR="00A53A4C" w:rsidRPr="00F66971" w:rsidRDefault="00A53A4C" w:rsidP="00A53A4C">
      <w:pPr>
        <w:jc w:val="both"/>
      </w:pPr>
      <w:r w:rsidRPr="00F66971">
        <w:t>A chaque facteur identifié, on se posera la question du « pourquoi ? ».</w:t>
      </w:r>
    </w:p>
    <w:p w:rsidR="00A53A4C" w:rsidRPr="00F66971" w:rsidRDefault="00A53A4C" w:rsidP="00A53A4C">
      <w:pPr>
        <w:jc w:val="both"/>
        <w:rPr>
          <w:b/>
        </w:rPr>
      </w:pPr>
    </w:p>
    <w:p w:rsidR="00A53A4C" w:rsidRPr="00F66971" w:rsidRDefault="00A53A4C" w:rsidP="00A53A4C">
      <w:pPr>
        <w:numPr>
          <w:ilvl w:val="0"/>
          <w:numId w:val="11"/>
        </w:numPr>
        <w:spacing w:after="0" w:line="240" w:lineRule="auto"/>
        <w:jc w:val="both"/>
        <w:rPr>
          <w:b/>
        </w:rPr>
      </w:pPr>
      <w:r w:rsidRPr="008B3CF0">
        <w:rPr>
          <w:b/>
        </w:rPr>
        <w:t>Facteurs liés au processus</w:t>
      </w:r>
      <w:r>
        <w:t xml:space="preserve"> : </w:t>
      </w:r>
      <w:r w:rsidRPr="00F66971">
        <w:t>La survenue est-elle liée à</w:t>
      </w:r>
      <w:r w:rsidRPr="00F66971">
        <w:rPr>
          <w:b/>
        </w:rPr>
        <w:t xml:space="preserve"> l’organisation, les procédures, la formation ? </w:t>
      </w:r>
    </w:p>
    <w:p w:rsidR="00A53A4C" w:rsidRPr="00F66971" w:rsidRDefault="00A53A4C" w:rsidP="00A53A4C">
      <w:pPr>
        <w:ind w:left="720"/>
        <w:jc w:val="both"/>
        <w:rPr>
          <w:b/>
        </w:rPr>
      </w:pPr>
      <w:r w:rsidRPr="00F66971">
        <w:t>(ex : procédure de soins ou de prise en charge inexistante, organisation des activités ou responsabilités non clairement définies, défaut de communication entre professionnels ou entre services, ou entre professionnels et usager, personnel non formé…) </w:t>
      </w:r>
    </w:p>
    <w:p w:rsidR="00A53A4C" w:rsidRPr="00F66971" w:rsidRDefault="00A53A4C" w:rsidP="00A53A4C">
      <w:pPr>
        <w:jc w:val="both"/>
        <w:rPr>
          <w:b/>
        </w:rPr>
      </w:pPr>
    </w:p>
    <w:p w:rsidR="00A53A4C" w:rsidRPr="00F66971" w:rsidRDefault="00A53A4C" w:rsidP="00A53A4C">
      <w:pPr>
        <w:jc w:val="both"/>
        <w:rPr>
          <w:b/>
        </w:rPr>
      </w:pPr>
    </w:p>
    <w:p w:rsidR="00A53A4C" w:rsidRPr="00F66971" w:rsidRDefault="00A53A4C" w:rsidP="00A53A4C">
      <w:pPr>
        <w:jc w:val="both"/>
        <w:rPr>
          <w:b/>
        </w:rPr>
      </w:pPr>
    </w:p>
    <w:p w:rsidR="00A53A4C" w:rsidRPr="00F66971" w:rsidRDefault="00A53A4C" w:rsidP="00A53A4C">
      <w:pPr>
        <w:jc w:val="both"/>
        <w:rPr>
          <w:b/>
        </w:rPr>
      </w:pPr>
    </w:p>
    <w:p w:rsidR="00A53A4C" w:rsidRPr="00F66971" w:rsidRDefault="00A53A4C" w:rsidP="00A53A4C">
      <w:pPr>
        <w:numPr>
          <w:ilvl w:val="0"/>
          <w:numId w:val="11"/>
        </w:numPr>
        <w:spacing w:after="0" w:line="240" w:lineRule="auto"/>
        <w:jc w:val="both"/>
        <w:rPr>
          <w:b/>
        </w:rPr>
      </w:pPr>
      <w:r w:rsidRPr="008B3CF0">
        <w:rPr>
          <w:b/>
        </w:rPr>
        <w:t>Facteurs techniques</w:t>
      </w:r>
      <w:r>
        <w:t xml:space="preserve"> : </w:t>
      </w:r>
      <w:r w:rsidRPr="00F66971">
        <w:t>La survenue est-elle liée à</w:t>
      </w:r>
      <w:r w:rsidRPr="00F66971">
        <w:rPr>
          <w:b/>
        </w:rPr>
        <w:t xml:space="preserve"> une défaillance technique ?</w:t>
      </w:r>
      <w:r w:rsidRPr="00F66971">
        <w:t xml:space="preserve"> </w:t>
      </w:r>
    </w:p>
    <w:p w:rsidR="00A53A4C" w:rsidRPr="00F66971" w:rsidRDefault="00A53A4C" w:rsidP="00A53A4C">
      <w:pPr>
        <w:ind w:left="720"/>
        <w:jc w:val="both"/>
        <w:rPr>
          <w:b/>
        </w:rPr>
      </w:pPr>
      <w:r w:rsidRPr="00F66971">
        <w:t>(ex : locaux inadaptés, équipements ou fournitures non disponibles, inadaptés ou défectueux, produits de santé indisponibles ou inappropriés, bugs informatiques…)</w:t>
      </w:r>
    </w:p>
    <w:p w:rsidR="00A53A4C" w:rsidRPr="00F66971" w:rsidRDefault="00A53A4C" w:rsidP="00A53A4C">
      <w:pPr>
        <w:jc w:val="both"/>
        <w:rPr>
          <w:b/>
        </w:rPr>
      </w:pPr>
    </w:p>
    <w:p w:rsidR="00A53A4C" w:rsidRDefault="00A53A4C" w:rsidP="00A53A4C">
      <w:pPr>
        <w:jc w:val="both"/>
        <w:rPr>
          <w:b/>
        </w:rPr>
      </w:pPr>
    </w:p>
    <w:p w:rsidR="00A53A4C" w:rsidRPr="00F66971" w:rsidRDefault="00A53A4C" w:rsidP="00A53A4C">
      <w:pPr>
        <w:jc w:val="both"/>
        <w:rPr>
          <w:b/>
        </w:rPr>
      </w:pPr>
    </w:p>
    <w:p w:rsidR="00A53A4C" w:rsidRPr="00F66971" w:rsidRDefault="00A53A4C" w:rsidP="00A53A4C">
      <w:pPr>
        <w:jc w:val="both"/>
        <w:rPr>
          <w:b/>
        </w:rPr>
      </w:pPr>
    </w:p>
    <w:p w:rsidR="00A53A4C" w:rsidRPr="00F66971" w:rsidRDefault="00A53A4C" w:rsidP="00A53A4C">
      <w:pPr>
        <w:numPr>
          <w:ilvl w:val="0"/>
          <w:numId w:val="11"/>
        </w:numPr>
        <w:spacing w:after="0" w:line="240" w:lineRule="auto"/>
        <w:jc w:val="both"/>
        <w:rPr>
          <w:b/>
        </w:rPr>
      </w:pPr>
      <w:r w:rsidRPr="008B3CF0">
        <w:rPr>
          <w:b/>
        </w:rPr>
        <w:t>Facteur humain</w:t>
      </w:r>
      <w:r>
        <w:t xml:space="preserve"> : </w:t>
      </w:r>
      <w:r w:rsidRPr="00F66971">
        <w:t xml:space="preserve">La survenue est-elle en lien avec </w:t>
      </w:r>
      <w:r>
        <w:t xml:space="preserve">l’ </w:t>
      </w:r>
      <w:r w:rsidRPr="00F66971">
        <w:rPr>
          <w:b/>
        </w:rPr>
        <w:t xml:space="preserve">individu, </w:t>
      </w:r>
      <w:r>
        <w:rPr>
          <w:b/>
        </w:rPr>
        <w:t>l’</w:t>
      </w:r>
      <w:r w:rsidRPr="00F66971">
        <w:rPr>
          <w:b/>
        </w:rPr>
        <w:t xml:space="preserve">équipe ou </w:t>
      </w:r>
      <w:r>
        <w:rPr>
          <w:b/>
        </w:rPr>
        <w:t>l’</w:t>
      </w:r>
      <w:r w:rsidRPr="00F66971">
        <w:rPr>
          <w:b/>
        </w:rPr>
        <w:t>usager</w:t>
      </w:r>
      <w:r>
        <w:rPr>
          <w:b/>
        </w:rPr>
        <w:t> ?</w:t>
      </w:r>
      <w:r w:rsidRPr="00F66971">
        <w:rPr>
          <w:b/>
        </w:rPr>
        <w:t xml:space="preserve"> </w:t>
      </w:r>
    </w:p>
    <w:p w:rsidR="00A53A4C" w:rsidRPr="00F66971" w:rsidRDefault="00A53A4C" w:rsidP="00A53A4C">
      <w:pPr>
        <w:ind w:left="720"/>
        <w:jc w:val="both"/>
      </w:pPr>
      <w:r w:rsidRPr="00F66971">
        <w:t xml:space="preserve">(ex : stress, mauvaise connaissance du service, charge de travail excessive, dysfonctionnement au sein de l’équipe, défaut de supervision, défaut de connaissance…) </w:t>
      </w:r>
    </w:p>
    <w:p w:rsidR="00A53A4C" w:rsidRPr="00F66971" w:rsidRDefault="00A53A4C" w:rsidP="00A53A4C">
      <w:pPr>
        <w:jc w:val="both"/>
        <w:rPr>
          <w:b/>
        </w:rPr>
      </w:pPr>
    </w:p>
    <w:p w:rsidR="00A53A4C" w:rsidRPr="00F66971" w:rsidRDefault="00A53A4C" w:rsidP="00A53A4C">
      <w:pPr>
        <w:jc w:val="both"/>
        <w:rPr>
          <w:b/>
        </w:rPr>
      </w:pPr>
    </w:p>
    <w:p w:rsidR="00A53A4C" w:rsidRPr="00F66971" w:rsidRDefault="00A53A4C" w:rsidP="00A53A4C">
      <w:pPr>
        <w:jc w:val="both"/>
        <w:rPr>
          <w:b/>
        </w:rPr>
      </w:pPr>
    </w:p>
    <w:p w:rsidR="00A53A4C" w:rsidRDefault="00A53A4C" w:rsidP="00A53A4C">
      <w:pPr>
        <w:jc w:val="both"/>
        <w:rPr>
          <w:b/>
        </w:rPr>
      </w:pPr>
    </w:p>
    <w:p w:rsidR="00A53A4C" w:rsidRPr="00F66971" w:rsidRDefault="00A53A4C" w:rsidP="00A53A4C">
      <w:pPr>
        <w:numPr>
          <w:ilvl w:val="0"/>
          <w:numId w:val="11"/>
        </w:numPr>
        <w:spacing w:after="0" w:line="240" w:lineRule="auto"/>
        <w:jc w:val="both"/>
        <w:rPr>
          <w:b/>
        </w:rPr>
      </w:pPr>
      <w:r w:rsidRPr="008B3CF0">
        <w:rPr>
          <w:b/>
        </w:rPr>
        <w:t>Facteurs liés à l’environnement</w:t>
      </w:r>
      <w:r>
        <w:t> : La survenue est-elle liée</w:t>
      </w:r>
      <w:r w:rsidRPr="00F66971">
        <w:t xml:space="preserve"> à </w:t>
      </w:r>
      <w:r w:rsidRPr="00F66971">
        <w:rPr>
          <w:b/>
        </w:rPr>
        <w:t>l’environnement ou le contexte</w:t>
      </w:r>
      <w:r w:rsidRPr="00F66971">
        <w:t xml:space="preserve"> ? </w:t>
      </w:r>
    </w:p>
    <w:p w:rsidR="00A53A4C" w:rsidRPr="00F66971" w:rsidRDefault="00A53A4C" w:rsidP="00A53A4C">
      <w:pPr>
        <w:ind w:left="720"/>
        <w:jc w:val="both"/>
        <w:rPr>
          <w:b/>
        </w:rPr>
      </w:pPr>
      <w:r w:rsidRPr="00F66971">
        <w:t>(ex : défaut de culture qualité ou sécurité, défaut dans la politique de l’établissement ou dans la gestion des ressources humaines…)</w:t>
      </w:r>
    </w:p>
    <w:p w:rsidR="00A53A4C" w:rsidRPr="00F66971" w:rsidRDefault="00A53A4C" w:rsidP="00A53A4C">
      <w:pPr>
        <w:jc w:val="both"/>
        <w:rPr>
          <w:b/>
        </w:rPr>
      </w:pPr>
    </w:p>
    <w:p w:rsidR="00A53A4C" w:rsidRPr="00F66971" w:rsidRDefault="00A53A4C" w:rsidP="00A53A4C">
      <w:pPr>
        <w:jc w:val="both"/>
        <w:rPr>
          <w:b/>
        </w:rPr>
      </w:pPr>
    </w:p>
    <w:p w:rsidR="00A53A4C" w:rsidRPr="00F66971" w:rsidRDefault="00A53A4C" w:rsidP="00A53A4C">
      <w:pPr>
        <w:jc w:val="center"/>
        <w:rPr>
          <w:b/>
        </w:rPr>
      </w:pPr>
    </w:p>
    <w:p w:rsidR="00A53A4C" w:rsidRPr="00F66971" w:rsidRDefault="00A53A4C" w:rsidP="00A53A4C">
      <w:pPr>
        <w:pBdr>
          <w:top w:val="single" w:sz="4" w:space="5" w:color="auto"/>
          <w:left w:val="single" w:sz="4" w:space="4" w:color="auto"/>
          <w:bottom w:val="single" w:sz="4" w:space="1" w:color="auto"/>
          <w:right w:val="single" w:sz="4" w:space="4" w:color="auto"/>
        </w:pBdr>
        <w:rPr>
          <w:b/>
        </w:rPr>
      </w:pPr>
      <w:bookmarkStart w:id="0" w:name="_GoBack"/>
      <w:bookmarkEnd w:id="0"/>
      <w:r>
        <w:rPr>
          <w:b/>
        </w:rPr>
        <w:t>D</w:t>
      </w:r>
      <w:r w:rsidRPr="00F66971">
        <w:rPr>
          <w:b/>
        </w:rPr>
        <w:t xml:space="preserve"> – Actions correctives envisagées</w:t>
      </w:r>
    </w:p>
    <w:p w:rsidR="00A53A4C" w:rsidRPr="00F66971" w:rsidRDefault="00A53A4C" w:rsidP="00A53A4C">
      <w:pPr>
        <w:rPr>
          <w:b/>
        </w:rPr>
      </w:pPr>
    </w:p>
    <w:p w:rsidR="00A53A4C" w:rsidRPr="00F66971" w:rsidRDefault="00A53A4C" w:rsidP="00A53A4C">
      <w:pPr>
        <w:jc w:val="both"/>
      </w:pPr>
      <w:r w:rsidRPr="00F66971">
        <w:t>Quelles actions ont été réalisées dans l’immédiat pour réagir à l’évènement ? Quand et par qui ?</w:t>
      </w:r>
    </w:p>
    <w:p w:rsidR="00A53A4C" w:rsidRPr="00F66971" w:rsidRDefault="00A53A4C" w:rsidP="00A53A4C">
      <w:pPr>
        <w:jc w:val="both"/>
      </w:pPr>
    </w:p>
    <w:p w:rsidR="00A53A4C" w:rsidRPr="00F66971" w:rsidRDefault="00A53A4C" w:rsidP="00A53A4C">
      <w:pPr>
        <w:jc w:val="both"/>
      </w:pPr>
    </w:p>
    <w:p w:rsidR="00A53A4C" w:rsidRPr="00F66971" w:rsidRDefault="00A53A4C" w:rsidP="00A53A4C">
      <w:pPr>
        <w:jc w:val="both"/>
      </w:pPr>
      <w:r w:rsidRPr="00F66971">
        <w:t>Quels sont les éléments (appelés aussi barrières ou défenses) qui ont empêché ou atténué la survenue de l’évènement ? Ou qui ont dysfonctionné ou pourraient être développés ?</w:t>
      </w:r>
    </w:p>
    <w:p w:rsidR="00A53A4C" w:rsidRPr="00F66971" w:rsidRDefault="00A53A4C" w:rsidP="00A53A4C">
      <w:pPr>
        <w:jc w:val="both"/>
      </w:pPr>
    </w:p>
    <w:p w:rsidR="00A53A4C" w:rsidRDefault="00A53A4C" w:rsidP="00A53A4C">
      <w:pPr>
        <w:jc w:val="both"/>
      </w:pPr>
    </w:p>
    <w:p w:rsidR="00A53A4C" w:rsidRDefault="00A53A4C" w:rsidP="00A53A4C">
      <w:pPr>
        <w:jc w:val="both"/>
      </w:pPr>
    </w:p>
    <w:p w:rsidR="00A53A4C" w:rsidRPr="00F66971" w:rsidRDefault="00A53A4C" w:rsidP="00A53A4C">
      <w:pPr>
        <w:jc w:val="both"/>
      </w:pPr>
    </w:p>
    <w:p w:rsidR="00A53A4C" w:rsidRPr="00F66971" w:rsidRDefault="00A53A4C" w:rsidP="00A53A4C">
      <w:pPr>
        <w:rPr>
          <w:b/>
        </w:rPr>
      </w:pPr>
      <w:r w:rsidRPr="00F66971">
        <w:rPr>
          <w:b/>
        </w:rPr>
        <w:t>Liste d’actions correctives possibles :</w:t>
      </w:r>
    </w:p>
    <w:p w:rsidR="00A53A4C" w:rsidRPr="00F66971" w:rsidRDefault="00A53A4C" w:rsidP="00A53A4C">
      <w:pPr>
        <w:rPr>
          <w:i/>
        </w:rPr>
      </w:pPr>
      <w:r w:rsidRPr="00F66971">
        <w:rPr>
          <w:i/>
        </w:rPr>
        <w:t>(en précisant si possible en quelques mots qui serait chargé de la mise en œuvre de l’action et le délai envisagé, les critères d’efficacité de chaque action, une estimation de leur coût)</w:t>
      </w:r>
    </w:p>
    <w:p w:rsidR="00C46603" w:rsidRPr="00A53A4C" w:rsidRDefault="00C46603" w:rsidP="00A53A4C"/>
    <w:sectPr w:rsidR="00C46603" w:rsidRPr="00A53A4C" w:rsidSect="000B362F">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E5" w:rsidRDefault="00CA06E5" w:rsidP="00C618FA">
      <w:pPr>
        <w:spacing w:after="0" w:line="240" w:lineRule="auto"/>
      </w:pPr>
      <w:r>
        <w:separator/>
      </w:r>
    </w:p>
  </w:endnote>
  <w:endnote w:type="continuationSeparator" w:id="0">
    <w:p w:rsidR="00CA06E5" w:rsidRDefault="00CA06E5"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A1" w:rsidRPr="00C46603" w:rsidRDefault="00DE33A1"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E5" w:rsidRDefault="00CA06E5" w:rsidP="00C618FA">
      <w:pPr>
        <w:spacing w:after="0" w:line="240" w:lineRule="auto"/>
      </w:pPr>
      <w:r>
        <w:separator/>
      </w:r>
    </w:p>
  </w:footnote>
  <w:footnote w:type="continuationSeparator" w:id="0">
    <w:p w:rsidR="00CA06E5" w:rsidRDefault="00CA06E5" w:rsidP="00C6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Default="000B362F" w:rsidP="00C46603">
    <w:pPr>
      <w:pStyle w:val="En-tte"/>
      <w:jc w:val="center"/>
      <w:rPr>
        <w:sz w:val="20"/>
        <w:szCs w:val="20"/>
      </w:rPr>
    </w:pPr>
    <w:r>
      <w:rPr>
        <w:noProof/>
        <w:sz w:val="20"/>
        <w:szCs w:val="20"/>
        <w:lang w:eastAsia="fr-FR"/>
      </w:rPr>
      <w:drawing>
        <wp:anchor distT="0" distB="0" distL="114300" distR="114300" simplePos="0" relativeHeight="251680768" behindDoc="1" locked="0" layoutInCell="1" allowOverlap="1" wp14:anchorId="2BE55B09" wp14:editId="18E243FC">
          <wp:simplePos x="0" y="0"/>
          <wp:positionH relativeFrom="margin">
            <wp:posOffset>4800600</wp:posOffset>
          </wp:positionH>
          <wp:positionV relativeFrom="margin">
            <wp:posOffset>-908050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C46603">
      <w:rPr>
        <w:noProof/>
        <w:sz w:val="20"/>
        <w:szCs w:val="20"/>
        <w:lang w:eastAsia="fr-FR"/>
      </w:rPr>
      <w:drawing>
        <wp:anchor distT="0" distB="0" distL="114300" distR="114300" simplePos="0" relativeHeight="251678720" behindDoc="1" locked="0" layoutInCell="1" allowOverlap="1" wp14:anchorId="7995CEEB" wp14:editId="032FF72D">
          <wp:simplePos x="0" y="0"/>
          <wp:positionH relativeFrom="margin">
            <wp:posOffset>7922260</wp:posOffset>
          </wp:positionH>
          <wp:positionV relativeFrom="margin">
            <wp:posOffset>-910590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75pt;height:162.75pt" o:bullet="t">
        <v:imagedata r:id="rId1" o:title="ReQuaMS-Logo-A"/>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086643"/>
    <w:multiLevelType w:val="hybridMultilevel"/>
    <w:tmpl w:val="1890978E"/>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6301B"/>
    <w:multiLevelType w:val="hybridMultilevel"/>
    <w:tmpl w:val="90D60610"/>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27D19"/>
    <w:multiLevelType w:val="hybridMultilevel"/>
    <w:tmpl w:val="147E71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4A53059"/>
    <w:multiLevelType w:val="hybridMultilevel"/>
    <w:tmpl w:val="FEDCE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030751"/>
    <w:multiLevelType w:val="hybridMultilevel"/>
    <w:tmpl w:val="27646C0C"/>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A4755"/>
    <w:multiLevelType w:val="hybridMultilevel"/>
    <w:tmpl w:val="846CC16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60E59"/>
    <w:multiLevelType w:val="hybridMultilevel"/>
    <w:tmpl w:val="49F252F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D03D3B"/>
    <w:multiLevelType w:val="hybridMultilevel"/>
    <w:tmpl w:val="57EA0DF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05A5A"/>
    <w:multiLevelType w:val="hybridMultilevel"/>
    <w:tmpl w:val="C280378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A3721"/>
    <w:multiLevelType w:val="hybridMultilevel"/>
    <w:tmpl w:val="55BA1FC0"/>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512A25"/>
    <w:multiLevelType w:val="hybridMultilevel"/>
    <w:tmpl w:val="E360548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DA74E2"/>
    <w:multiLevelType w:val="hybridMultilevel"/>
    <w:tmpl w:val="83CEFD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2973A9A"/>
    <w:multiLevelType w:val="hybridMultilevel"/>
    <w:tmpl w:val="BDAE4A8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0B0F2F"/>
    <w:multiLevelType w:val="hybridMultilevel"/>
    <w:tmpl w:val="8506CC10"/>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E55CAE"/>
    <w:multiLevelType w:val="hybridMultilevel"/>
    <w:tmpl w:val="E6307176"/>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0F3EE8"/>
    <w:multiLevelType w:val="hybridMultilevel"/>
    <w:tmpl w:val="32684A8E"/>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2"/>
  </w:num>
  <w:num w:numId="6">
    <w:abstractNumId w:val="13"/>
  </w:num>
  <w:num w:numId="7">
    <w:abstractNumId w:val="16"/>
  </w:num>
  <w:num w:numId="8">
    <w:abstractNumId w:val="11"/>
  </w:num>
  <w:num w:numId="9">
    <w:abstractNumId w:val="14"/>
  </w:num>
  <w:num w:numId="10">
    <w:abstractNumId w:val="3"/>
  </w:num>
  <w:num w:numId="11">
    <w:abstractNumId w:val="12"/>
  </w:num>
  <w:num w:numId="12">
    <w:abstractNumId w:val="4"/>
  </w:num>
  <w:num w:numId="13">
    <w:abstractNumId w:val="1"/>
  </w:num>
  <w:num w:numId="14">
    <w:abstractNumId w:val="8"/>
  </w:num>
  <w:num w:numId="15">
    <w:abstractNumId w:val="15"/>
  </w:num>
  <w:num w:numId="16">
    <w:abstractNumId w:val="5"/>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67F"/>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362F"/>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503"/>
    <w:rsid w:val="001C6B6B"/>
    <w:rsid w:val="001C78DC"/>
    <w:rsid w:val="001D101B"/>
    <w:rsid w:val="001D1F91"/>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4739"/>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133B"/>
    <w:rsid w:val="00271645"/>
    <w:rsid w:val="002718BF"/>
    <w:rsid w:val="00271C98"/>
    <w:rsid w:val="00272241"/>
    <w:rsid w:val="0027319A"/>
    <w:rsid w:val="002752D5"/>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00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6ED3"/>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67F32"/>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B0758"/>
    <w:rsid w:val="008B2870"/>
    <w:rsid w:val="008B3CF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2C3B"/>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94F"/>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A4C"/>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2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86EAA"/>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444"/>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2CD"/>
    <w:rsid w:val="00CE4519"/>
    <w:rsid w:val="00CE5471"/>
    <w:rsid w:val="00CE5595"/>
    <w:rsid w:val="00CE6F61"/>
    <w:rsid w:val="00CE7509"/>
    <w:rsid w:val="00CF1D11"/>
    <w:rsid w:val="00CF2D77"/>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05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9F0"/>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4C43"/>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377E"/>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B8CD"/>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4C"/>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Corpsdetexte3">
    <w:name w:val="Body Text 3"/>
    <w:basedOn w:val="Normal"/>
    <w:link w:val="Corpsdetexte3Car"/>
    <w:rsid w:val="00FF377E"/>
    <w:pPr>
      <w:spacing w:after="0" w:line="240" w:lineRule="auto"/>
      <w:jc w:val="both"/>
    </w:pPr>
    <w:rPr>
      <w:rFonts w:ascii="Comic Sans MS" w:eastAsia="Times New Roman" w:hAnsi="Comic Sans MS" w:cs="Times New Roman"/>
      <w:i/>
      <w:iCs/>
      <w:szCs w:val="24"/>
      <w:lang w:eastAsia="fr-FR"/>
    </w:rPr>
  </w:style>
  <w:style w:type="character" w:customStyle="1" w:styleId="Corpsdetexte3Car">
    <w:name w:val="Corps de texte 3 Car"/>
    <w:basedOn w:val="Policepardfaut"/>
    <w:link w:val="Corpsdetexte3"/>
    <w:rsid w:val="00FF377E"/>
    <w:rPr>
      <w:rFonts w:ascii="Comic Sans MS" w:eastAsia="Times New Roman" w:hAnsi="Comic Sans MS" w:cs="Times New Roman"/>
      <w:i/>
      <w:iCs/>
      <w:szCs w:val="24"/>
      <w:lang w:eastAsia="fr-FR"/>
    </w:rPr>
  </w:style>
  <w:style w:type="paragraph" w:customStyle="1" w:styleId="Paragraphedeliste1">
    <w:name w:val="Paragraphe de liste1"/>
    <w:basedOn w:val="Normal"/>
    <w:rsid w:val="00FF377E"/>
    <w:pPr>
      <w:spacing w:after="200" w:line="276" w:lineRule="auto"/>
      <w:ind w:left="720"/>
      <w:contextualSpacing/>
    </w:pPr>
    <w:rPr>
      <w:rFonts w:ascii="Calibri" w:eastAsia="Times New Roman" w:hAnsi="Calibri" w:cs="Times New Roman"/>
    </w:rPr>
  </w:style>
  <w:style w:type="paragraph" w:styleId="Notedebasdepage">
    <w:name w:val="footnote text"/>
    <w:basedOn w:val="Normal"/>
    <w:link w:val="NotedebasdepageCar"/>
    <w:uiPriority w:val="99"/>
    <w:semiHidden/>
    <w:unhideWhenUsed/>
    <w:rsid w:val="00B86E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6EAA"/>
    <w:rPr>
      <w:sz w:val="20"/>
      <w:szCs w:val="20"/>
    </w:rPr>
  </w:style>
  <w:style w:type="character" w:styleId="Appelnotedebasdep">
    <w:name w:val="footnote reference"/>
    <w:basedOn w:val="Policepardfaut"/>
    <w:uiPriority w:val="99"/>
    <w:semiHidden/>
    <w:unhideWhenUsed/>
    <w:rsid w:val="00B86EAA"/>
    <w:rPr>
      <w:vertAlign w:val="superscript"/>
    </w:rPr>
  </w:style>
  <w:style w:type="paragraph" w:styleId="Retraitcorpsdetexte">
    <w:name w:val="Body Text Indent"/>
    <w:basedOn w:val="Normal"/>
    <w:link w:val="RetraitcorpsdetexteCar"/>
    <w:uiPriority w:val="99"/>
    <w:semiHidden/>
    <w:unhideWhenUsed/>
    <w:rsid w:val="00A1594F"/>
    <w:pPr>
      <w:spacing w:after="120"/>
      <w:ind w:left="283"/>
    </w:pPr>
  </w:style>
  <w:style w:type="character" w:customStyle="1" w:styleId="RetraitcorpsdetexteCar">
    <w:name w:val="Retrait corps de texte Car"/>
    <w:basedOn w:val="Policepardfaut"/>
    <w:link w:val="Retraitcorpsdetexte"/>
    <w:uiPriority w:val="99"/>
    <w:semiHidden/>
    <w:rsid w:val="00A1594F"/>
  </w:style>
  <w:style w:type="paragraph" w:customStyle="1" w:styleId="AFM42-Chapitre">
    <w:name w:val="AFM42 - Chapitre"/>
    <w:basedOn w:val="Normal"/>
    <w:qFormat/>
    <w:rsid w:val="00A1594F"/>
    <w:pPr>
      <w:spacing w:after="300" w:line="240" w:lineRule="auto"/>
      <w:outlineLvl w:val="1"/>
    </w:pPr>
    <w:rPr>
      <w:rFonts w:ascii="Verdana" w:eastAsia="Times New Roman" w:hAnsi="Verdana" w:cs="Times New Roman"/>
      <w:b/>
      <w:noProof/>
      <w:color w:val="051039"/>
      <w:sz w:val="32"/>
      <w:szCs w:val="20"/>
      <w:lang w:eastAsia="fr-FR"/>
    </w:rPr>
  </w:style>
  <w:style w:type="paragraph" w:customStyle="1" w:styleId="AFM42-Section">
    <w:name w:val="AFM42 - Section"/>
    <w:basedOn w:val="Normal"/>
    <w:qFormat/>
    <w:rsid w:val="00A1594F"/>
    <w:pPr>
      <w:spacing w:before="120" w:after="120" w:line="240" w:lineRule="auto"/>
      <w:ind w:left="-68"/>
      <w:outlineLvl w:val="2"/>
    </w:pPr>
    <w:rPr>
      <w:rFonts w:ascii="Verdana" w:eastAsia="Times New Roman" w:hAnsi="Verdana" w:cs="Times New Roman"/>
      <w:b/>
      <w:noProof/>
      <w:color w:val="17365D"/>
      <w:sz w:val="20"/>
      <w:szCs w:val="20"/>
      <w:lang w:eastAsia="fr-FR"/>
    </w:rPr>
  </w:style>
  <w:style w:type="paragraph" w:customStyle="1" w:styleId="AFM42-Titre">
    <w:name w:val="AFM42 - Titre"/>
    <w:basedOn w:val="Normal"/>
    <w:qFormat/>
    <w:rsid w:val="00A1594F"/>
    <w:pPr>
      <w:spacing w:after="0" w:line="240" w:lineRule="auto"/>
      <w:jc w:val="center"/>
    </w:pPr>
    <w:rPr>
      <w:rFonts w:ascii="Verdana" w:eastAsia="Times New Roman" w:hAnsi="Verdana" w:cs="Times New Roman"/>
      <w:b/>
      <w:noProof/>
      <w:color w:val="051039"/>
      <w:sz w:val="3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4942-C904-412B-9499-98C88479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495</Words>
  <Characters>2726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Hélène THOMET</cp:lastModifiedBy>
  <cp:revision>4</cp:revision>
  <cp:lastPrinted>2020-05-25T13:26:00Z</cp:lastPrinted>
  <dcterms:created xsi:type="dcterms:W3CDTF">2020-05-25T13:32:00Z</dcterms:created>
  <dcterms:modified xsi:type="dcterms:W3CDTF">2020-05-26T08:33:00Z</dcterms:modified>
</cp:coreProperties>
</file>