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26BDF" w14:textId="77777777" w:rsidR="00715757" w:rsidRPr="009135DC" w:rsidRDefault="00715757" w:rsidP="00016A99">
      <w:pPr>
        <w:ind w:left="709" w:right="2721"/>
        <w:rPr>
          <w:rFonts w:cs="Calibri"/>
          <w:sz w:val="56"/>
          <w:szCs w:val="56"/>
        </w:rPr>
      </w:pPr>
    </w:p>
    <w:p w14:paraId="7171D6FE" w14:textId="77777777" w:rsidR="00EE538F" w:rsidRPr="009135DC" w:rsidRDefault="00EE538F" w:rsidP="00016A99">
      <w:pPr>
        <w:ind w:left="709" w:right="2721"/>
        <w:rPr>
          <w:rFonts w:cs="Calibri"/>
          <w:sz w:val="56"/>
          <w:szCs w:val="56"/>
        </w:rPr>
      </w:pPr>
    </w:p>
    <w:p w14:paraId="297EBDB3" w14:textId="77777777" w:rsidR="00715757" w:rsidRPr="009135DC" w:rsidRDefault="00715757" w:rsidP="00016A99">
      <w:pPr>
        <w:ind w:left="709" w:right="2721"/>
        <w:rPr>
          <w:rFonts w:cs="Calibri"/>
          <w:sz w:val="56"/>
          <w:szCs w:val="56"/>
        </w:rPr>
      </w:pPr>
    </w:p>
    <w:p w14:paraId="3ACC999D" w14:textId="77777777" w:rsidR="00715757" w:rsidRPr="009135DC" w:rsidRDefault="00715757" w:rsidP="00016A99">
      <w:pPr>
        <w:ind w:left="709" w:right="2721"/>
        <w:rPr>
          <w:rFonts w:cs="Calibri"/>
          <w:sz w:val="56"/>
          <w:szCs w:val="56"/>
        </w:rPr>
      </w:pPr>
    </w:p>
    <w:p w14:paraId="71B134FB" w14:textId="07F6D493" w:rsidR="00715757" w:rsidRPr="001C7274" w:rsidRDefault="009B449E" w:rsidP="009B449E">
      <w:pPr>
        <w:ind w:left="709" w:right="2154"/>
        <w:rPr>
          <w:rFonts w:cs="Calibri"/>
          <w:b/>
          <w:bCs/>
          <w:color w:val="AC1E44"/>
          <w:sz w:val="96"/>
          <w:szCs w:val="96"/>
        </w:rPr>
      </w:pPr>
      <w:r>
        <w:rPr>
          <w:rFonts w:cs="Calibri"/>
          <w:b/>
          <w:bCs/>
          <w:color w:val="AC1E44"/>
          <w:sz w:val="96"/>
          <w:szCs w:val="96"/>
        </w:rPr>
        <w:t>Rapport d’analyse</w:t>
      </w:r>
    </w:p>
    <w:p w14:paraId="4EF81FFD" w14:textId="77777777" w:rsidR="00715757" w:rsidRPr="009135DC" w:rsidRDefault="00715757" w:rsidP="009B449E">
      <w:pPr>
        <w:ind w:left="709" w:right="2154"/>
        <w:rPr>
          <w:rFonts w:cs="Calibri"/>
          <w:sz w:val="18"/>
          <w:szCs w:val="18"/>
        </w:rPr>
      </w:pPr>
    </w:p>
    <w:p w14:paraId="44135357" w14:textId="77777777" w:rsidR="009B449E" w:rsidRPr="009B449E" w:rsidRDefault="009B449E" w:rsidP="009B449E">
      <w:pPr>
        <w:ind w:left="709" w:right="2154"/>
        <w:jc w:val="left"/>
        <w:rPr>
          <w:rFonts w:cs="Calibri"/>
          <w:sz w:val="56"/>
          <w:szCs w:val="56"/>
        </w:rPr>
      </w:pPr>
      <w:r w:rsidRPr="009B449E">
        <w:rPr>
          <w:rFonts w:cs="Calibri"/>
          <w:sz w:val="56"/>
          <w:szCs w:val="56"/>
        </w:rPr>
        <w:t xml:space="preserve">Analyse systémique </w:t>
      </w:r>
    </w:p>
    <w:p w14:paraId="191031BC" w14:textId="206FF840" w:rsidR="00715757" w:rsidRPr="009135DC" w:rsidRDefault="009B449E" w:rsidP="009B449E">
      <w:pPr>
        <w:ind w:left="709" w:right="2154"/>
        <w:jc w:val="left"/>
        <w:rPr>
          <w:rFonts w:cs="Calibri"/>
          <w:sz w:val="56"/>
          <w:szCs w:val="56"/>
        </w:rPr>
      </w:pPr>
      <w:proofErr w:type="gramStart"/>
      <w:r w:rsidRPr="009B449E">
        <w:rPr>
          <w:rFonts w:cs="Calibri"/>
          <w:sz w:val="56"/>
          <w:szCs w:val="56"/>
        </w:rPr>
        <w:t>d’un</w:t>
      </w:r>
      <w:proofErr w:type="gramEnd"/>
      <w:r w:rsidRPr="009B449E">
        <w:rPr>
          <w:rFonts w:cs="Calibri"/>
          <w:sz w:val="56"/>
          <w:szCs w:val="56"/>
        </w:rPr>
        <w:t xml:space="preserve"> Evènement Indésirable Associé aux Soins </w:t>
      </w:r>
      <w:r w:rsidR="00C73061">
        <w:rPr>
          <w:rFonts w:cs="Calibri"/>
          <w:sz w:val="56"/>
          <w:szCs w:val="56"/>
        </w:rPr>
        <w:t>ou</w:t>
      </w:r>
      <w:r w:rsidRPr="009B449E">
        <w:rPr>
          <w:rFonts w:cs="Calibri"/>
          <w:sz w:val="56"/>
          <w:szCs w:val="56"/>
        </w:rPr>
        <w:t xml:space="preserve"> à l’Institutionnalisation (EIAS)</w:t>
      </w:r>
    </w:p>
    <w:p w14:paraId="5F640F9D" w14:textId="77777777" w:rsidR="00EE538F" w:rsidRPr="009135DC" w:rsidRDefault="00EE538F" w:rsidP="00016A99">
      <w:pPr>
        <w:ind w:left="709" w:right="2721"/>
        <w:rPr>
          <w:rFonts w:cs="Calibri"/>
          <w:sz w:val="56"/>
          <w:szCs w:val="56"/>
        </w:rPr>
      </w:pPr>
    </w:p>
    <w:p w14:paraId="36F92AC3" w14:textId="1FF0178A" w:rsidR="00715757" w:rsidRDefault="00715757" w:rsidP="00016A99">
      <w:pPr>
        <w:ind w:left="709"/>
        <w:rPr>
          <w:rFonts w:cs="Calibri"/>
          <w:sz w:val="18"/>
          <w:szCs w:val="18"/>
        </w:rPr>
      </w:pPr>
      <w:r w:rsidRPr="009135DC">
        <w:rPr>
          <w:rFonts w:cs="Calibri"/>
          <w:sz w:val="18"/>
          <w:szCs w:val="18"/>
        </w:rPr>
        <w:br w:type="page"/>
      </w:r>
    </w:p>
    <w:p w14:paraId="67E1C41D" w14:textId="77777777" w:rsidR="002A1F3F" w:rsidRPr="002A1F3F" w:rsidRDefault="002A1F3F" w:rsidP="002A1F3F">
      <w:pPr>
        <w:ind w:right="2721"/>
        <w:rPr>
          <w:rFonts w:cs="Calibri"/>
          <w:sz w:val="56"/>
          <w:szCs w:val="56"/>
        </w:rPr>
      </w:pPr>
    </w:p>
    <w:p w14:paraId="59C6304E" w14:textId="77777777" w:rsidR="002A1F3F" w:rsidRPr="002A1F3F" w:rsidRDefault="002A1F3F" w:rsidP="002A1F3F">
      <w:pPr>
        <w:ind w:right="2721"/>
        <w:rPr>
          <w:rFonts w:cs="Calibri"/>
          <w:sz w:val="56"/>
          <w:szCs w:val="56"/>
        </w:rPr>
      </w:pPr>
    </w:p>
    <w:p w14:paraId="4C77E3CD" w14:textId="72ACAD88" w:rsidR="000F37DE" w:rsidRDefault="002A1F3F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r>
        <w:rPr>
          <w:rFonts w:cs="Calibri"/>
          <w:sz w:val="18"/>
          <w:szCs w:val="18"/>
        </w:rPr>
        <w:fldChar w:fldCharType="begin"/>
      </w:r>
      <w:r>
        <w:rPr>
          <w:rFonts w:cs="Calibri"/>
          <w:sz w:val="18"/>
          <w:szCs w:val="18"/>
        </w:rPr>
        <w:instrText xml:space="preserve"> TOC \h \z \t "RéQua1;1;RéQua2;2;RéQua3;3" </w:instrText>
      </w:r>
      <w:r>
        <w:rPr>
          <w:rFonts w:cs="Calibri"/>
          <w:sz w:val="18"/>
          <w:szCs w:val="18"/>
        </w:rPr>
        <w:fldChar w:fldCharType="separate"/>
      </w:r>
      <w:hyperlink w:anchor="_Toc222739887" w:history="1">
        <w:r w:rsidR="000F37DE" w:rsidRPr="00C840FA">
          <w:rPr>
            <w:rStyle w:val="Lienhypertexte"/>
            <w:noProof/>
          </w:rPr>
          <w:t>Informations sur le patient/résident avant la survenue de l’EIAS</w:t>
        </w:r>
        <w:r w:rsidR="000F37DE">
          <w:rPr>
            <w:noProof/>
            <w:webHidden/>
          </w:rPr>
          <w:tab/>
        </w:r>
        <w:r w:rsidR="000F37DE">
          <w:rPr>
            <w:noProof/>
            <w:webHidden/>
          </w:rPr>
          <w:fldChar w:fldCharType="begin"/>
        </w:r>
        <w:r w:rsidR="000F37DE">
          <w:rPr>
            <w:noProof/>
            <w:webHidden/>
          </w:rPr>
          <w:instrText xml:space="preserve"> PAGEREF _Toc222739887 \h </w:instrText>
        </w:r>
        <w:r w:rsidR="000F37DE">
          <w:rPr>
            <w:noProof/>
            <w:webHidden/>
          </w:rPr>
        </w:r>
        <w:r w:rsidR="000F37DE">
          <w:rPr>
            <w:noProof/>
            <w:webHidden/>
          </w:rPr>
          <w:fldChar w:fldCharType="separate"/>
        </w:r>
        <w:r w:rsidR="000F37DE">
          <w:rPr>
            <w:noProof/>
            <w:webHidden/>
          </w:rPr>
          <w:t>3</w:t>
        </w:r>
        <w:r w:rsidR="000F37DE">
          <w:rPr>
            <w:noProof/>
            <w:webHidden/>
          </w:rPr>
          <w:fldChar w:fldCharType="end"/>
        </w:r>
      </w:hyperlink>
    </w:p>
    <w:p w14:paraId="2E6B0AA9" w14:textId="042236F9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88" w:history="1">
        <w:r w:rsidRPr="00C840FA">
          <w:rPr>
            <w:rStyle w:val="Lienhypertexte"/>
            <w:noProof/>
          </w:rPr>
          <w:t>Recueil du récit du patient/résident après la survenue de l’EIAS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B84D168" w14:textId="33853FA0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89" w:history="1">
        <w:r w:rsidRPr="00C840FA">
          <w:rPr>
            <w:rStyle w:val="Lienhypertexte"/>
            <w:noProof/>
          </w:rPr>
          <w:t>Information sur la documentation disponible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1625EB9" w14:textId="4392CD11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0" w:history="1">
        <w:r w:rsidRPr="00C840FA">
          <w:rPr>
            <w:rStyle w:val="Lienhypertexte"/>
            <w:noProof/>
          </w:rPr>
          <w:t>Description chronologique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5D88DD1" w14:textId="19D0205D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1" w:history="1">
        <w:r w:rsidRPr="00C840FA">
          <w:rPr>
            <w:rStyle w:val="Lienhypertexte"/>
            <w:noProof/>
          </w:rPr>
          <w:t>Caractéristiques de l’EIAS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FC53DA7" w14:textId="34C869F6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2" w:history="1">
        <w:r w:rsidRPr="00C840FA">
          <w:rPr>
            <w:rStyle w:val="Lienhypertexte"/>
            <w:noProof/>
          </w:rPr>
          <w:t>Analyse des facteurs contributifs selon ALARM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CDB0862" w14:textId="181FD21B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3" w:history="1">
        <w:r w:rsidRPr="00C840FA">
          <w:rPr>
            <w:rStyle w:val="Lienhypertexte"/>
            <w:noProof/>
          </w:rPr>
          <w:t>Eléments de sécurité ou barrières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9DD73D6" w14:textId="0ABDB97D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4" w:history="1">
        <w:r w:rsidRPr="00C840FA">
          <w:rPr>
            <w:rStyle w:val="Lienhypertexte"/>
            <w:noProof/>
          </w:rPr>
          <w:t>Evitabilité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FB1C995" w14:textId="252EA785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5" w:history="1">
        <w:r w:rsidRPr="00C840FA">
          <w:rPr>
            <w:rStyle w:val="Lienhypertexte"/>
            <w:noProof/>
          </w:rPr>
          <w:t>Propositions d’actions d’amélioration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28F481A" w14:textId="0F07DDAC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6" w:history="1">
        <w:r w:rsidRPr="00C840FA">
          <w:rPr>
            <w:rStyle w:val="Lienhypertexte"/>
            <w:noProof/>
          </w:rPr>
          <w:t>Mesures de signalement / déclaration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DCDC15F" w14:textId="2E88113F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7" w:history="1">
        <w:r w:rsidRPr="00C840FA">
          <w:rPr>
            <w:rStyle w:val="Lienhypertexte"/>
            <w:noProof/>
          </w:rPr>
          <w:t>Information du patient/résident sur l’EIAS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79802EA1" w14:textId="6927DFB6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898" w:history="1">
        <w:r w:rsidRPr="00C840FA">
          <w:rPr>
            <w:rStyle w:val="Lienhypertexte"/>
            <w:noProof/>
          </w:rPr>
          <w:t>Information du patient/résident/entourage après analyse de l’EIAS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589BD84" w14:textId="52943188" w:rsidR="000F37DE" w:rsidRDefault="000F37DE">
      <w:pPr>
        <w:pStyle w:val="TM2"/>
        <w:tabs>
          <w:tab w:val="right" w:leader="dot" w:pos="10082"/>
        </w:tabs>
        <w:rPr>
          <w:rFonts w:asciiTheme="minorHAnsi" w:eastAsiaTheme="minorEastAsia" w:hAnsiTheme="minorHAnsi"/>
          <w:noProof/>
          <w:color w:val="auto"/>
          <w:sz w:val="24"/>
          <w:szCs w:val="24"/>
          <w:lang w:eastAsia="fr-FR"/>
        </w:rPr>
      </w:pPr>
      <w:hyperlink w:anchor="_Toc222739899" w:history="1">
        <w:r w:rsidRPr="00C840FA">
          <w:rPr>
            <w:rStyle w:val="Lienhypertexte"/>
            <w:noProof/>
          </w:rPr>
          <w:t>(à compléter par l’établissement)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_Toc222739899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0384180" w14:textId="33695F70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900" w:history="1">
        <w:r w:rsidRPr="00C840FA">
          <w:rPr>
            <w:rStyle w:val="Lienhypertexte"/>
            <w:noProof/>
          </w:rPr>
          <w:t>Accompagnement de l’équipe soignante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_Toc222739900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1935AF75" w14:textId="635F8E44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901" w:history="1">
        <w:r w:rsidRPr="00C840FA">
          <w:rPr>
            <w:rStyle w:val="Lienhypertexte"/>
            <w:noProof/>
          </w:rPr>
          <w:t>Validation du rapport d’analyse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_Toc222739901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B98DAD2" w14:textId="661D1506" w:rsidR="000F37DE" w:rsidRDefault="000F37DE">
      <w:pPr>
        <w:pStyle w:val="TM2"/>
        <w:tabs>
          <w:tab w:val="right" w:leader="dot" w:pos="10082"/>
        </w:tabs>
        <w:rPr>
          <w:rFonts w:asciiTheme="minorHAnsi" w:eastAsiaTheme="minorEastAsia" w:hAnsiTheme="minorHAnsi"/>
          <w:noProof/>
          <w:color w:val="auto"/>
          <w:sz w:val="24"/>
          <w:szCs w:val="24"/>
          <w:lang w:eastAsia="fr-FR"/>
        </w:rPr>
      </w:pPr>
      <w:hyperlink w:anchor="_Toc222739902" w:history="1">
        <w:r w:rsidRPr="00C840FA">
          <w:rPr>
            <w:rStyle w:val="Lienhypertexte"/>
            <w:noProof/>
          </w:rPr>
          <w:t>(à compléter par l’établissement)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_Toc222739902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20F706B" w14:textId="4ADA035E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903" w:history="1">
        <w:r w:rsidRPr="00C840FA">
          <w:rPr>
            <w:rStyle w:val="Lienhypertexte"/>
            <w:noProof/>
          </w:rPr>
          <w:t>Partage d’expérience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_Toc222739903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5558B9AC" w14:textId="6868FA22" w:rsidR="000F37DE" w:rsidRDefault="000F37DE">
      <w:pPr>
        <w:pStyle w:val="TM2"/>
        <w:tabs>
          <w:tab w:val="right" w:leader="dot" w:pos="10082"/>
        </w:tabs>
        <w:rPr>
          <w:rFonts w:asciiTheme="minorHAnsi" w:eastAsiaTheme="minorEastAsia" w:hAnsiTheme="minorHAnsi"/>
          <w:noProof/>
          <w:color w:val="auto"/>
          <w:sz w:val="24"/>
          <w:szCs w:val="24"/>
          <w:lang w:eastAsia="fr-FR"/>
        </w:rPr>
      </w:pPr>
      <w:hyperlink w:anchor="_Toc222739904" w:history="1">
        <w:r w:rsidRPr="00C840FA">
          <w:rPr>
            <w:rStyle w:val="Lienhypertexte"/>
            <w:noProof/>
          </w:rPr>
          <w:t>(à compléter par l’établissement)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47D7DE9D" w14:textId="1FC1EC97" w:rsidR="000F37DE" w:rsidRDefault="000F37DE">
      <w:pPr>
        <w:pStyle w:val="TM1"/>
        <w:rPr>
          <w:rFonts w:asciiTheme="minorHAnsi" w:eastAsiaTheme="minorEastAsia" w:hAnsiTheme="minorHAnsi"/>
          <w:b w:val="0"/>
          <w:noProof/>
          <w:color w:val="auto"/>
          <w:szCs w:val="24"/>
          <w:lang w:eastAsia="fr-FR"/>
        </w:rPr>
      </w:pPr>
      <w:hyperlink w:anchor="_Toc222739905" w:history="1">
        <w:r w:rsidRPr="00C840FA">
          <w:rPr>
            <w:rStyle w:val="Lienhypertexte"/>
            <w:noProof/>
          </w:rPr>
          <w:t>Fiche de présence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_Toc222739905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3D6D71E" w14:textId="3F8412CA" w:rsidR="002A1F3F" w:rsidRDefault="002A1F3F">
      <w:pPr>
        <w:spacing w:after="160" w:line="259" w:lineRule="auto"/>
        <w:ind w:right="0"/>
        <w:jc w:val="left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fldChar w:fldCharType="end"/>
      </w:r>
    </w:p>
    <w:p w14:paraId="7C046867" w14:textId="760473AE" w:rsidR="002A1F3F" w:rsidRDefault="002A1F3F">
      <w:pPr>
        <w:spacing w:after="160" w:line="259" w:lineRule="auto"/>
        <w:ind w:right="0"/>
        <w:jc w:val="left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br w:type="page"/>
      </w:r>
    </w:p>
    <w:p w14:paraId="111107FB" w14:textId="1588DCDA" w:rsidR="009B449E" w:rsidRPr="009B449E" w:rsidRDefault="009B449E" w:rsidP="009B449E">
      <w:pPr>
        <w:tabs>
          <w:tab w:val="right" w:leader="dot" w:pos="9070"/>
        </w:tabs>
        <w:spacing w:after="120"/>
        <w:jc w:val="center"/>
        <w:rPr>
          <w:sz w:val="16"/>
          <w:szCs w:val="16"/>
        </w:rPr>
      </w:pPr>
      <w:r w:rsidRPr="009B449E">
        <w:rPr>
          <w:rFonts w:cs="Calibri"/>
          <w:b/>
          <w:bCs/>
          <w:color w:val="AC1E44"/>
          <w:sz w:val="52"/>
          <w:szCs w:val="52"/>
        </w:rPr>
        <w:lastRenderedPageBreak/>
        <w:t>Rapport d’analyse</w:t>
      </w:r>
    </w:p>
    <w:p w14:paraId="4FE35E39" w14:textId="77777777" w:rsidR="009B449E" w:rsidRDefault="009B449E" w:rsidP="009B449E">
      <w:pPr>
        <w:tabs>
          <w:tab w:val="right" w:leader="dot" w:pos="9070"/>
        </w:tabs>
        <w:spacing w:after="120"/>
      </w:pPr>
    </w:p>
    <w:p w14:paraId="3400EE96" w14:textId="3E8D5ADB" w:rsidR="009B449E" w:rsidRPr="003F6222" w:rsidRDefault="009B449E" w:rsidP="009B449E">
      <w:pPr>
        <w:tabs>
          <w:tab w:val="right" w:leader="dot" w:pos="9070"/>
        </w:tabs>
        <w:spacing w:after="120"/>
      </w:pPr>
      <w:r w:rsidRPr="003F6222">
        <w:t>Etablissement :</w:t>
      </w:r>
      <w:r w:rsidRPr="003F6222">
        <w:tab/>
        <w:t xml:space="preserve"> </w:t>
      </w:r>
    </w:p>
    <w:p w14:paraId="22CDC3D1" w14:textId="77777777" w:rsidR="009B449E" w:rsidRDefault="009B449E" w:rsidP="009B449E">
      <w:pPr>
        <w:tabs>
          <w:tab w:val="right" w:leader="dot" w:pos="9070"/>
        </w:tabs>
        <w:spacing w:after="120"/>
      </w:pPr>
      <w:r>
        <w:t>Service : ……………………………………………………………………</w:t>
      </w:r>
      <w:proofErr w:type="gramStart"/>
      <w:r>
        <w:t>…….</w:t>
      </w:r>
      <w:proofErr w:type="gramEnd"/>
      <w:r>
        <w:t xml:space="preserve">.  </w:t>
      </w:r>
      <w:r w:rsidRPr="003F6222">
        <w:t xml:space="preserve">Date de l’analyse : </w:t>
      </w:r>
      <w:r w:rsidRPr="003F6222">
        <w:tab/>
        <w:t>…</w:t>
      </w:r>
      <w:r>
        <w:t>…</w:t>
      </w:r>
      <w:r w:rsidRPr="003F6222">
        <w:t>/</w:t>
      </w:r>
      <w:r>
        <w:t>……</w:t>
      </w:r>
      <w:r w:rsidRPr="003F6222">
        <w:t>/…………</w:t>
      </w:r>
    </w:p>
    <w:p w14:paraId="4ADDDBCD" w14:textId="77777777" w:rsidR="009B449E" w:rsidRDefault="009B449E" w:rsidP="009B449E">
      <w:pPr>
        <w:spacing w:after="120"/>
      </w:pPr>
    </w:p>
    <w:p w14:paraId="3C462E20" w14:textId="77777777" w:rsidR="009B449E" w:rsidRDefault="009B449E" w:rsidP="009B449E">
      <w:pPr>
        <w:spacing w:after="120"/>
      </w:pPr>
      <w:r w:rsidRPr="003E39A4">
        <w:rPr>
          <w:u w:val="single"/>
        </w:rPr>
        <w:t>Origine du signalement</w:t>
      </w:r>
      <w:r>
        <w:t xml:space="preserve"> : </w:t>
      </w:r>
      <w:r>
        <w:tab/>
      </w:r>
      <w:sdt>
        <w:sdtPr>
          <w:id w:val="13536146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33B7B">
        <w:t xml:space="preserve">   </w:t>
      </w:r>
      <w:r>
        <w:t>Fiche de signalement d’événement indésirable</w:t>
      </w:r>
    </w:p>
    <w:p w14:paraId="1716FEB4" w14:textId="10948212" w:rsidR="00016A99" w:rsidRPr="00F42D96" w:rsidRDefault="00F551E1" w:rsidP="009B449E">
      <w:pPr>
        <w:pStyle w:val="RQua6"/>
        <w:numPr>
          <w:ilvl w:val="0"/>
          <w:numId w:val="0"/>
        </w:numPr>
        <w:ind w:left="2124" w:right="27" w:firstLine="708"/>
      </w:pPr>
      <w:sdt>
        <w:sdtPr>
          <w:id w:val="-3012331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1F3F">
            <w:rPr>
              <w:rFonts w:ascii="MS Gothic" w:eastAsia="MS Gothic" w:hAnsi="MS Gothic" w:hint="eastAsia"/>
            </w:rPr>
            <w:t>☐</w:t>
          </w:r>
        </w:sdtContent>
      </w:sdt>
      <w:r w:rsidR="009B449E" w:rsidRPr="00C33B7B">
        <w:t xml:space="preserve">   </w:t>
      </w:r>
      <w:r w:rsidR="009B449E">
        <w:t xml:space="preserve">Plainte / Réclamation </w:t>
      </w:r>
      <w:sdt>
        <w:sdtPr>
          <w:id w:val="11693766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C33B7B">
        <w:t xml:space="preserve">   </w:t>
      </w:r>
      <w:r w:rsidR="009B449E">
        <w:t>Remontée informelle</w:t>
      </w:r>
    </w:p>
    <w:p w14:paraId="133C9B1A" w14:textId="77777777" w:rsidR="00016A99" w:rsidRPr="00016A99" w:rsidRDefault="00016A99" w:rsidP="00016A99">
      <w:pPr>
        <w:ind w:right="2721"/>
        <w:rPr>
          <w:rFonts w:cs="Calibri"/>
        </w:rPr>
      </w:pPr>
    </w:p>
    <w:p w14:paraId="331A8F77" w14:textId="344C8A3F" w:rsidR="00016A99" w:rsidRPr="002A1F3F" w:rsidRDefault="009B449E" w:rsidP="002A1F3F">
      <w:pPr>
        <w:pStyle w:val="RQua1"/>
      </w:pPr>
      <w:bookmarkStart w:id="0" w:name="_Toc222739887"/>
      <w:r w:rsidRPr="002A1F3F">
        <w:t>Informations sur le patient/résident avant la survenue de l’EIAS</w:t>
      </w:r>
      <w:bookmarkEnd w:id="0"/>
    </w:p>
    <w:p w14:paraId="610DDAF2" w14:textId="77777777" w:rsidR="009B449E" w:rsidRDefault="009B449E" w:rsidP="009B449E">
      <w:pPr>
        <w:spacing w:after="120"/>
      </w:pPr>
      <w:r w:rsidRPr="0023691A">
        <w:rPr>
          <w:u w:val="single"/>
        </w:rPr>
        <w:t>Sexe</w:t>
      </w:r>
      <w:r w:rsidRPr="000E61DE">
        <w:t xml:space="preserve"> :</w:t>
      </w:r>
      <w:r w:rsidRPr="00C33B7B">
        <w:tab/>
      </w:r>
      <w:r w:rsidRPr="00C33B7B">
        <w:tab/>
      </w:r>
      <w:sdt>
        <w:sdtPr>
          <w:id w:val="823862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33B7B">
        <w:t xml:space="preserve">   Masculin</w:t>
      </w:r>
      <w:r w:rsidRPr="00C33B7B">
        <w:tab/>
      </w:r>
      <w:r w:rsidRPr="00C33B7B">
        <w:tab/>
      </w:r>
      <w:r w:rsidRPr="00C33B7B">
        <w:tab/>
      </w:r>
      <w:sdt>
        <w:sdtPr>
          <w:id w:val="-760222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33B7B">
        <w:t xml:space="preserve">  Féminin</w:t>
      </w:r>
      <w:r w:rsidRPr="00C33B7B">
        <w:tab/>
      </w:r>
      <w:r w:rsidRPr="00C33B7B">
        <w:tab/>
      </w:r>
    </w:p>
    <w:p w14:paraId="6B95584B" w14:textId="7B079318" w:rsidR="009B449E" w:rsidRPr="00C41CE7" w:rsidRDefault="009B449E" w:rsidP="009B449E">
      <w:pPr>
        <w:spacing w:after="120"/>
      </w:pPr>
      <w:r w:rsidRPr="00C41CE7">
        <w:rPr>
          <w:u w:val="single"/>
        </w:rPr>
        <w:t>Age</w:t>
      </w:r>
      <w:r w:rsidRPr="00C41CE7">
        <w:t xml:space="preserve"> :  </w:t>
      </w:r>
      <w:r>
        <w:tab/>
      </w:r>
      <w:sdt>
        <w:sdtPr>
          <w:id w:val="-1730212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41CE7">
            <w:rPr>
              <w:rFonts w:ascii="MS Gothic" w:eastAsia="MS Gothic" w:hAnsi="MS Gothic" w:hint="eastAsia"/>
            </w:rPr>
            <w:t>☐</w:t>
          </w:r>
        </w:sdtContent>
      </w:sdt>
      <w:r w:rsidRPr="00C41CE7">
        <w:t xml:space="preserve"> entre 0 et 1 an </w:t>
      </w:r>
      <w:r w:rsidRPr="00C41CE7">
        <w:tab/>
      </w:r>
      <w:sdt>
        <w:sdtPr>
          <w:id w:val="-1702166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41CE7">
            <w:rPr>
              <w:rFonts w:ascii="MS Gothic" w:eastAsia="MS Gothic" w:hAnsi="MS Gothic" w:hint="eastAsia"/>
            </w:rPr>
            <w:t>☐</w:t>
          </w:r>
        </w:sdtContent>
      </w:sdt>
      <w:r w:rsidRPr="00C41CE7">
        <w:t xml:space="preserve"> entre 2 et 10 ans</w:t>
      </w:r>
      <w:r w:rsidRPr="00C41CE7">
        <w:tab/>
      </w:r>
      <w:sdt>
        <w:sdtPr>
          <w:id w:val="-12376264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41CE7">
            <w:rPr>
              <w:rFonts w:ascii="MS Gothic" w:eastAsia="MS Gothic" w:hAnsi="MS Gothic" w:hint="eastAsia"/>
            </w:rPr>
            <w:t>☐</w:t>
          </w:r>
        </w:sdtContent>
      </w:sdt>
      <w:r w:rsidRPr="00C41CE7">
        <w:t xml:space="preserve"> entre 11 et 20 ans</w:t>
      </w:r>
      <w:r w:rsidRPr="00C41CE7">
        <w:tab/>
      </w:r>
      <w:sdt>
        <w:sdtPr>
          <w:id w:val="1295330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41CE7">
            <w:rPr>
              <w:rFonts w:ascii="MS Gothic" w:eastAsia="MS Gothic" w:hAnsi="MS Gothic" w:hint="eastAsia"/>
            </w:rPr>
            <w:t>☐</w:t>
          </w:r>
        </w:sdtContent>
      </w:sdt>
      <w:r w:rsidRPr="00C41CE7">
        <w:t xml:space="preserve"> entre 21 et 30 ans</w:t>
      </w:r>
    </w:p>
    <w:p w14:paraId="5B69220A" w14:textId="77777777" w:rsidR="009B449E" w:rsidRPr="00C41CE7" w:rsidRDefault="00F551E1" w:rsidP="009B449E">
      <w:pPr>
        <w:spacing w:after="120"/>
        <w:ind w:firstLine="708"/>
      </w:pPr>
      <w:sdt>
        <w:sdtPr>
          <w:id w:val="-1044745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 w:rsidRPr="00C41CE7">
            <w:rPr>
              <w:rFonts w:ascii="MS Gothic" w:eastAsia="MS Gothic" w:hAnsi="MS Gothic" w:hint="eastAsia"/>
            </w:rPr>
            <w:t>☐</w:t>
          </w:r>
        </w:sdtContent>
      </w:sdt>
      <w:r w:rsidR="009B449E" w:rsidRPr="00C41CE7">
        <w:t xml:space="preserve"> </w:t>
      </w:r>
      <w:proofErr w:type="gramStart"/>
      <w:r w:rsidR="009B449E" w:rsidRPr="00C41CE7">
        <w:t>entre</w:t>
      </w:r>
      <w:proofErr w:type="gramEnd"/>
      <w:r w:rsidR="009B449E" w:rsidRPr="00C41CE7">
        <w:t xml:space="preserve"> 31 et 40 ans</w:t>
      </w:r>
      <w:r w:rsidR="009B449E" w:rsidRPr="00C41CE7">
        <w:tab/>
      </w:r>
      <w:sdt>
        <w:sdtPr>
          <w:id w:val="-1621302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 w:rsidRPr="00C41CE7">
            <w:rPr>
              <w:rFonts w:ascii="MS Gothic" w:eastAsia="MS Gothic" w:hAnsi="MS Gothic" w:hint="eastAsia"/>
            </w:rPr>
            <w:t>☐</w:t>
          </w:r>
        </w:sdtContent>
      </w:sdt>
      <w:r w:rsidR="009B449E" w:rsidRPr="00C41CE7">
        <w:t xml:space="preserve"> entre 41 et 50 ans </w:t>
      </w:r>
      <w:r w:rsidR="009B449E" w:rsidRPr="00C41CE7">
        <w:tab/>
      </w:r>
      <w:sdt>
        <w:sdtPr>
          <w:id w:val="-16074238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 w:rsidRPr="00C41CE7">
            <w:rPr>
              <w:rFonts w:ascii="MS Gothic" w:eastAsia="MS Gothic" w:hAnsi="MS Gothic" w:hint="eastAsia"/>
            </w:rPr>
            <w:t>☐</w:t>
          </w:r>
        </w:sdtContent>
      </w:sdt>
      <w:r w:rsidR="009B449E" w:rsidRPr="00C41CE7">
        <w:t xml:space="preserve"> entre 51 et 60 ans</w:t>
      </w:r>
      <w:r w:rsidR="009B449E" w:rsidRPr="00C41CE7">
        <w:tab/>
      </w:r>
      <w:sdt>
        <w:sdtPr>
          <w:id w:val="-320660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 w:rsidRPr="00C41CE7">
            <w:rPr>
              <w:rFonts w:ascii="MS Gothic" w:eastAsia="MS Gothic" w:hAnsi="MS Gothic" w:hint="eastAsia"/>
            </w:rPr>
            <w:t>☐</w:t>
          </w:r>
        </w:sdtContent>
      </w:sdt>
      <w:r w:rsidR="009B449E" w:rsidRPr="00C41CE7">
        <w:t xml:space="preserve"> entre 61 et 70 ans</w:t>
      </w:r>
      <w:r w:rsidR="009B449E" w:rsidRPr="00C41CE7">
        <w:tab/>
      </w:r>
    </w:p>
    <w:p w14:paraId="6B4BCFF1" w14:textId="77777777" w:rsidR="009B449E" w:rsidRPr="00C33B7B" w:rsidRDefault="00F551E1" w:rsidP="009B449E">
      <w:pPr>
        <w:spacing w:after="120"/>
        <w:ind w:firstLine="708"/>
      </w:pPr>
      <w:sdt>
        <w:sdtPr>
          <w:id w:val="754705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 w:rsidRPr="00C41CE7">
            <w:rPr>
              <w:rFonts w:ascii="MS Gothic" w:eastAsia="MS Gothic" w:hAnsi="MS Gothic" w:hint="eastAsia"/>
            </w:rPr>
            <w:t>☐</w:t>
          </w:r>
        </w:sdtContent>
      </w:sdt>
      <w:r w:rsidR="009B449E" w:rsidRPr="00C41CE7">
        <w:t xml:space="preserve"> </w:t>
      </w:r>
      <w:proofErr w:type="gramStart"/>
      <w:r w:rsidR="009B449E" w:rsidRPr="00C41CE7">
        <w:t>entre</w:t>
      </w:r>
      <w:proofErr w:type="gramEnd"/>
      <w:r w:rsidR="009B449E" w:rsidRPr="00C41CE7">
        <w:t xml:space="preserve"> 71 et 80 ans</w:t>
      </w:r>
      <w:r w:rsidR="009B449E" w:rsidRPr="00C41CE7">
        <w:tab/>
      </w:r>
      <w:sdt>
        <w:sdtPr>
          <w:id w:val="-1069036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 w:rsidRPr="00C41CE7">
            <w:rPr>
              <w:rFonts w:ascii="MS Gothic" w:eastAsia="MS Gothic" w:hAnsi="MS Gothic" w:hint="eastAsia"/>
            </w:rPr>
            <w:t>☐</w:t>
          </w:r>
        </w:sdtContent>
      </w:sdt>
      <w:r w:rsidR="009B449E" w:rsidRPr="00C41CE7">
        <w:t xml:space="preserve"> entre 81 et 90 ans</w:t>
      </w:r>
      <w:r w:rsidR="009B449E" w:rsidRPr="00C41CE7">
        <w:tab/>
      </w:r>
      <w:sdt>
        <w:sdtPr>
          <w:id w:val="816922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 w:rsidRPr="00C41CE7">
            <w:rPr>
              <w:rFonts w:ascii="MS Gothic" w:eastAsia="MS Gothic" w:hAnsi="MS Gothic" w:hint="eastAsia"/>
            </w:rPr>
            <w:t>☐</w:t>
          </w:r>
        </w:sdtContent>
      </w:sdt>
      <w:r w:rsidR="009B449E" w:rsidRPr="00C41CE7">
        <w:t xml:space="preserve"> + de 90 ans</w:t>
      </w:r>
    </w:p>
    <w:p w14:paraId="5675497C" w14:textId="77777777" w:rsidR="009B449E" w:rsidRPr="00C33B7B" w:rsidRDefault="009B449E" w:rsidP="009B449E">
      <w:pPr>
        <w:spacing w:after="120"/>
      </w:pPr>
      <w:r w:rsidRPr="0023691A">
        <w:rPr>
          <w:u w:val="single"/>
        </w:rPr>
        <w:t>Admission / consultation</w:t>
      </w:r>
      <w:r w:rsidRPr="000E61DE">
        <w:t xml:space="preserve"> : </w:t>
      </w:r>
      <w:r w:rsidRPr="00C33B7B">
        <w:tab/>
      </w:r>
      <w:r>
        <w:tab/>
      </w:r>
      <w:r w:rsidRPr="00C33B7B">
        <w:tab/>
      </w:r>
      <w:sdt>
        <w:sdtPr>
          <w:id w:val="1836568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33B7B">
        <w:t xml:space="preserve"> Programmée</w:t>
      </w:r>
      <w:r w:rsidRPr="00C33B7B">
        <w:tab/>
      </w:r>
      <w:sdt>
        <w:sdtPr>
          <w:id w:val="-1759204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33B7B">
        <w:t xml:space="preserve"> Non programmée</w:t>
      </w:r>
    </w:p>
    <w:p w14:paraId="6C90FA7A" w14:textId="77777777" w:rsidR="009B449E" w:rsidRPr="00C33B7B" w:rsidRDefault="009B449E" w:rsidP="009B449E">
      <w:pPr>
        <w:spacing w:after="120"/>
      </w:pPr>
      <w:r w:rsidRPr="00C33B7B">
        <w:t>Date d’admission dans l’établissement : ………</w:t>
      </w:r>
      <w:r>
        <w:t>/</w:t>
      </w:r>
      <w:r w:rsidRPr="00C33B7B">
        <w:t>………</w:t>
      </w:r>
      <w:r>
        <w:t>/</w:t>
      </w:r>
      <w:r w:rsidRPr="00C33B7B">
        <w:t>……………</w:t>
      </w:r>
    </w:p>
    <w:p w14:paraId="10E611C2" w14:textId="77777777" w:rsidR="009B449E" w:rsidRPr="00C33B7B" w:rsidRDefault="009B449E" w:rsidP="009B449E">
      <w:pPr>
        <w:spacing w:after="120"/>
      </w:pPr>
      <w:r w:rsidRPr="00C33B7B">
        <w:t>Date d’admission dans le service (si différent) :</w:t>
      </w:r>
      <w:r w:rsidRPr="00C33B7B">
        <w:tab/>
        <w:t>………</w:t>
      </w:r>
      <w:r>
        <w:t>/</w:t>
      </w:r>
      <w:r w:rsidRPr="00C33B7B">
        <w:t>………</w:t>
      </w:r>
      <w:r>
        <w:t>/</w:t>
      </w:r>
      <w:r w:rsidRPr="00C33B7B">
        <w:t>……………</w:t>
      </w:r>
    </w:p>
    <w:p w14:paraId="654407A1" w14:textId="77777777" w:rsidR="009B449E" w:rsidRPr="0023691A" w:rsidRDefault="009B449E" w:rsidP="009B449E">
      <w:pPr>
        <w:spacing w:after="120"/>
        <w:rPr>
          <w:u w:val="single"/>
        </w:rPr>
      </w:pPr>
      <w:r w:rsidRPr="0023691A">
        <w:rPr>
          <w:u w:val="single"/>
        </w:rPr>
        <w:t>Type de prise en charge du patient/résident lors de cette admission/consultation</w:t>
      </w:r>
      <w:r w:rsidRPr="000E61DE">
        <w:t> :</w:t>
      </w:r>
    </w:p>
    <w:p w14:paraId="7DE5A89D" w14:textId="77777777" w:rsidR="009B449E" w:rsidRDefault="00F551E1" w:rsidP="009B449E">
      <w:pPr>
        <w:spacing w:after="120"/>
        <w:ind w:firstLine="708"/>
      </w:pPr>
      <w:sdt>
        <w:sdtPr>
          <w:id w:val="1680699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3F6222">
        <w:t xml:space="preserve">  Hospitalisation / hébergement</w:t>
      </w:r>
      <w:r w:rsidR="009B449E">
        <w:t xml:space="preserve"> permanent</w:t>
      </w:r>
    </w:p>
    <w:p w14:paraId="6E829C46" w14:textId="77777777" w:rsidR="009B449E" w:rsidRDefault="00F551E1" w:rsidP="009B449E">
      <w:pPr>
        <w:spacing w:after="120"/>
        <w:ind w:firstLine="708"/>
      </w:pPr>
      <w:sdt>
        <w:sdtPr>
          <w:id w:val="1174531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3F6222">
        <w:t xml:space="preserve"> </w:t>
      </w:r>
      <w:r w:rsidR="009B449E">
        <w:t xml:space="preserve"> </w:t>
      </w:r>
      <w:r w:rsidR="009B449E" w:rsidRPr="003F6222">
        <w:t xml:space="preserve">Hospitalisation ambulatoire / </w:t>
      </w:r>
      <w:r w:rsidR="009B449E">
        <w:t xml:space="preserve">accueil </w:t>
      </w:r>
      <w:r w:rsidR="009B449E" w:rsidRPr="003F6222">
        <w:t>de jour</w:t>
      </w:r>
    </w:p>
    <w:p w14:paraId="23B21268" w14:textId="77777777" w:rsidR="009B449E" w:rsidRDefault="00F551E1" w:rsidP="009B449E">
      <w:pPr>
        <w:spacing w:after="120"/>
        <w:ind w:firstLine="708"/>
      </w:pPr>
      <w:sdt>
        <w:sdtPr>
          <w:id w:val="-1419162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3F6222">
        <w:t xml:space="preserve"> </w:t>
      </w:r>
      <w:r w:rsidR="009B449E">
        <w:t xml:space="preserve"> </w:t>
      </w:r>
      <w:r w:rsidR="009B449E" w:rsidRPr="003F6222">
        <w:t>Consultation ou examen en externe</w:t>
      </w:r>
      <w:r w:rsidR="009B449E" w:rsidRPr="003F6222">
        <w:tab/>
      </w:r>
    </w:p>
    <w:p w14:paraId="0178E5B2" w14:textId="77777777" w:rsidR="009B449E" w:rsidRPr="003F6222" w:rsidRDefault="00F551E1" w:rsidP="009B449E">
      <w:pPr>
        <w:spacing w:after="120"/>
        <w:ind w:left="720"/>
      </w:pPr>
      <w:sdt>
        <w:sdtPr>
          <w:id w:val="-13230336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3F6222">
        <w:t xml:space="preserve"> </w:t>
      </w:r>
      <w:r w:rsidR="009B449E">
        <w:t xml:space="preserve"> Passage</w:t>
      </w:r>
      <w:r w:rsidR="009B449E" w:rsidRPr="003F6222">
        <w:t xml:space="preserve"> aux urgences</w:t>
      </w:r>
    </w:p>
    <w:p w14:paraId="16107CD6" w14:textId="6A8C0A43" w:rsidR="009B449E" w:rsidRDefault="00F551E1" w:rsidP="009B449E">
      <w:pPr>
        <w:tabs>
          <w:tab w:val="right" w:leader="dot" w:pos="9070"/>
        </w:tabs>
        <w:spacing w:after="120"/>
        <w:ind w:firstLine="709"/>
      </w:pPr>
      <w:sdt>
        <w:sdtPr>
          <w:id w:val="58677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3F6222">
        <w:t xml:space="preserve"> </w:t>
      </w:r>
      <w:r w:rsidR="009B449E">
        <w:t xml:space="preserve"> </w:t>
      </w:r>
      <w:r w:rsidR="009B449E" w:rsidRPr="003F6222">
        <w:t xml:space="preserve">Autre : </w:t>
      </w:r>
      <w:r w:rsidR="009B449E">
        <w:tab/>
      </w:r>
    </w:p>
    <w:p w14:paraId="1191E6CD" w14:textId="77777777" w:rsidR="009B449E" w:rsidRPr="003F6222" w:rsidRDefault="009B449E" w:rsidP="009B449E">
      <w:pPr>
        <w:tabs>
          <w:tab w:val="right" w:leader="dot" w:pos="9070"/>
        </w:tabs>
        <w:spacing w:after="120"/>
        <w:ind w:firstLine="709"/>
      </w:pPr>
    </w:p>
    <w:p w14:paraId="25500946" w14:textId="02563E17" w:rsidR="009B449E" w:rsidRDefault="009B449E" w:rsidP="009B449E">
      <w:pPr>
        <w:tabs>
          <w:tab w:val="right" w:leader="dot" w:pos="9070"/>
        </w:tabs>
        <w:spacing w:after="120"/>
      </w:pPr>
      <w:r w:rsidRPr="0023691A">
        <w:rPr>
          <w:u w:val="single"/>
        </w:rPr>
        <w:t>Diagnostic principal de prise en charge avant EIAS </w:t>
      </w:r>
      <w:r w:rsidRPr="0023691A">
        <w:t xml:space="preserve">: </w:t>
      </w:r>
    </w:p>
    <w:p w14:paraId="7FB4CA4E" w14:textId="77777777" w:rsidR="009B449E" w:rsidRPr="003F6222" w:rsidRDefault="009B449E" w:rsidP="009B449E">
      <w:pPr>
        <w:tabs>
          <w:tab w:val="right" w:leader="dot" w:pos="9070"/>
        </w:tabs>
        <w:spacing w:after="120"/>
      </w:pPr>
    </w:p>
    <w:p w14:paraId="55C206D0" w14:textId="1DF364C8" w:rsidR="009B449E" w:rsidRPr="0023691A" w:rsidRDefault="009B449E" w:rsidP="009B449E">
      <w:pPr>
        <w:spacing w:after="120"/>
        <w:rPr>
          <w:u w:val="single"/>
        </w:rPr>
      </w:pPr>
      <w:r w:rsidRPr="0023691A">
        <w:rPr>
          <w:u w:val="single"/>
        </w:rPr>
        <w:t>Antécédents et comorbidités contributifs au moment de la survenue de l’EIAS</w:t>
      </w:r>
      <w:r w:rsidRPr="000E61DE">
        <w:t xml:space="preserve"> : </w:t>
      </w:r>
    </w:p>
    <w:p w14:paraId="0F8C2E29" w14:textId="31A1043C" w:rsidR="009B449E" w:rsidRDefault="009B449E" w:rsidP="009B449E">
      <w:pPr>
        <w:tabs>
          <w:tab w:val="right" w:leader="dot" w:pos="9070"/>
        </w:tabs>
        <w:spacing w:after="120"/>
      </w:pPr>
    </w:p>
    <w:p w14:paraId="0FD39125" w14:textId="63BA117E" w:rsidR="009B449E" w:rsidRDefault="009B449E" w:rsidP="009B449E">
      <w:pPr>
        <w:tabs>
          <w:tab w:val="right" w:leader="dot" w:pos="9070"/>
        </w:tabs>
        <w:spacing w:after="120"/>
      </w:pPr>
      <w:r w:rsidRPr="0023691A">
        <w:rPr>
          <w:u w:val="single"/>
        </w:rPr>
        <w:t>Traitement en cours au moment de la survenue de l’EIAS</w:t>
      </w:r>
      <w:r w:rsidRPr="000E61DE">
        <w:t xml:space="preserve"> : </w:t>
      </w:r>
    </w:p>
    <w:p w14:paraId="4177F28E" w14:textId="77777777" w:rsidR="009B449E" w:rsidRDefault="009B449E" w:rsidP="009B449E">
      <w:pPr>
        <w:pStyle w:val="RQua6"/>
        <w:numPr>
          <w:ilvl w:val="0"/>
          <w:numId w:val="0"/>
        </w:numPr>
        <w:ind w:right="27"/>
      </w:pPr>
    </w:p>
    <w:p w14:paraId="12286D45" w14:textId="6CA2ED56" w:rsidR="009B449E" w:rsidRDefault="009B449E" w:rsidP="009B449E">
      <w:pPr>
        <w:pStyle w:val="RQua6"/>
        <w:numPr>
          <w:ilvl w:val="0"/>
          <w:numId w:val="0"/>
        </w:numPr>
        <w:ind w:right="27"/>
      </w:pPr>
      <w:r w:rsidRPr="0023691A">
        <w:tab/>
      </w:r>
    </w:p>
    <w:p w14:paraId="5E36052A" w14:textId="77777777" w:rsidR="009B449E" w:rsidRDefault="009B449E">
      <w:pPr>
        <w:spacing w:after="160" w:line="259" w:lineRule="auto"/>
        <w:ind w:right="0"/>
        <w:jc w:val="left"/>
        <w:rPr>
          <w:rFonts w:cs="Calibri"/>
        </w:rPr>
      </w:pPr>
      <w:r>
        <w:br w:type="page"/>
      </w:r>
    </w:p>
    <w:p w14:paraId="49C8AD76" w14:textId="2A89597F" w:rsidR="00983CF3" w:rsidRPr="002A1F3F" w:rsidRDefault="009B449E" w:rsidP="002A1F3F">
      <w:pPr>
        <w:pStyle w:val="RQua1"/>
      </w:pPr>
      <w:bookmarkStart w:id="1" w:name="_Toc222739888"/>
      <w:r w:rsidRPr="002A1F3F">
        <w:lastRenderedPageBreak/>
        <w:t>Recueil du récit du patient/résident après la survenue de l’EIAS</w:t>
      </w:r>
      <w:bookmarkEnd w:id="1"/>
    </w:p>
    <w:p w14:paraId="24568CC4" w14:textId="77777777" w:rsidR="009B449E" w:rsidRDefault="00F551E1" w:rsidP="009B449E">
      <w:pPr>
        <w:spacing w:after="120"/>
        <w:ind w:firstLine="708"/>
      </w:pPr>
      <w:sdt>
        <w:sdtPr>
          <w:id w:val="14380273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3F6222">
        <w:t xml:space="preserve">  </w:t>
      </w:r>
      <w:proofErr w:type="gramStart"/>
      <w:r w:rsidR="009B449E">
        <w:t>réalisé</w:t>
      </w:r>
      <w:proofErr w:type="gramEnd"/>
      <w:r w:rsidR="009B449E">
        <w:t xml:space="preserve"> le …</w:t>
      </w:r>
      <w:proofErr w:type="gramStart"/>
      <w:r w:rsidR="009B449E">
        <w:t>…….</w:t>
      </w:r>
      <w:proofErr w:type="gramEnd"/>
      <w:r w:rsidR="009B449E">
        <w:t>/………/……………</w:t>
      </w:r>
      <w:proofErr w:type="gramStart"/>
      <w:r w:rsidR="009B449E">
        <w:t>…….</w:t>
      </w:r>
      <w:proofErr w:type="gramEnd"/>
      <w:r w:rsidR="009B449E">
        <w:t>.</w:t>
      </w:r>
    </w:p>
    <w:p w14:paraId="272456C5" w14:textId="77777777" w:rsidR="009B449E" w:rsidRDefault="009B449E" w:rsidP="00D64279"/>
    <w:p w14:paraId="07C8A8D4" w14:textId="5E830428" w:rsidR="009B449E" w:rsidRDefault="009B449E" w:rsidP="002A1F3F">
      <w:pPr>
        <w:pStyle w:val="RQua1"/>
      </w:pPr>
      <w:bookmarkStart w:id="2" w:name="_Toc222739889"/>
      <w:r w:rsidRPr="009B449E">
        <w:t>Information sur la documentation disponible</w:t>
      </w:r>
      <w:bookmarkEnd w:id="2"/>
    </w:p>
    <w:p w14:paraId="59CED1B6" w14:textId="4169A516" w:rsidR="009B449E" w:rsidRDefault="009B449E" w:rsidP="009B449E">
      <w:r>
        <w:t xml:space="preserve">Préciser les documents mis à disposition pour réaliser l’analyse systématique : </w:t>
      </w:r>
    </w:p>
    <w:p w14:paraId="4D2605B6" w14:textId="77777777" w:rsidR="009B449E" w:rsidRDefault="009B449E" w:rsidP="009B449E"/>
    <w:p w14:paraId="6E500D54" w14:textId="77777777" w:rsidR="009B449E" w:rsidRDefault="00F551E1" w:rsidP="009B449E">
      <w:pPr>
        <w:spacing w:after="120"/>
        <w:ind w:left="709"/>
      </w:pPr>
      <w:sdt>
        <w:sdtPr>
          <w:id w:val="-8034590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>
        <w:t xml:space="preserve"> Fiche de signalement interne </w:t>
      </w:r>
    </w:p>
    <w:p w14:paraId="101C4408" w14:textId="77777777" w:rsidR="009B449E" w:rsidRDefault="00F551E1" w:rsidP="009B449E">
      <w:pPr>
        <w:spacing w:after="120"/>
        <w:ind w:left="709"/>
      </w:pPr>
      <w:sdt>
        <w:sdtPr>
          <w:id w:val="-582986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A862B4">
        <w:t xml:space="preserve"> </w:t>
      </w:r>
      <w:r w:rsidR="009B449E">
        <w:t>Déclaration externe</w:t>
      </w:r>
    </w:p>
    <w:p w14:paraId="276AABC4" w14:textId="77777777" w:rsidR="009B449E" w:rsidRDefault="00F551E1" w:rsidP="009B449E">
      <w:pPr>
        <w:spacing w:after="120"/>
        <w:ind w:left="709"/>
      </w:pPr>
      <w:sdt>
        <w:sdtPr>
          <w:id w:val="1130446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A862B4">
        <w:t xml:space="preserve"> </w:t>
      </w:r>
      <w:r w:rsidR="009B449E">
        <w:t xml:space="preserve">Eléments du dossier patient </w:t>
      </w:r>
    </w:p>
    <w:p w14:paraId="424C5545" w14:textId="77777777" w:rsidR="009B449E" w:rsidRDefault="00F551E1" w:rsidP="009B449E">
      <w:pPr>
        <w:spacing w:after="120"/>
        <w:ind w:left="709"/>
      </w:pPr>
      <w:sdt>
        <w:sdtPr>
          <w:id w:val="-7613756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A862B4">
        <w:t xml:space="preserve"> </w:t>
      </w:r>
      <w:r w:rsidR="009B449E">
        <w:t xml:space="preserve">Récit écrit des professionnels </w:t>
      </w:r>
    </w:p>
    <w:p w14:paraId="05701475" w14:textId="77777777" w:rsidR="009B449E" w:rsidRDefault="00F551E1" w:rsidP="009B449E">
      <w:pPr>
        <w:spacing w:after="120"/>
        <w:ind w:left="709"/>
      </w:pPr>
      <w:sdt>
        <w:sdtPr>
          <w:id w:val="2080236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>
        <w:t xml:space="preserve"> Récit du patient</w:t>
      </w:r>
    </w:p>
    <w:p w14:paraId="37CD7E8F" w14:textId="77777777" w:rsidR="009B449E" w:rsidRDefault="00F551E1" w:rsidP="009B449E">
      <w:pPr>
        <w:spacing w:after="120"/>
        <w:ind w:left="709"/>
      </w:pPr>
      <w:sdt>
        <w:sdtPr>
          <w:id w:val="-1139807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5C1DDB">
        <w:t xml:space="preserve"> </w:t>
      </w:r>
      <w:r w:rsidR="009B449E">
        <w:t>P</w:t>
      </w:r>
      <w:r w:rsidR="009B449E" w:rsidRPr="005C1DDB">
        <w:t>rotocoles et procédures</w:t>
      </w:r>
      <w:r w:rsidR="009B449E">
        <w:t> : préciser lesquels : ……………………………………………………………………</w:t>
      </w:r>
    </w:p>
    <w:p w14:paraId="617CF450" w14:textId="77777777" w:rsidR="009B449E" w:rsidRDefault="009B449E" w:rsidP="009B449E">
      <w:pPr>
        <w:spacing w:after="120"/>
        <w:ind w:left="709"/>
      </w:pPr>
      <w:r>
        <w:t>…………………………………………………………………..……………………………………………………………………….</w:t>
      </w:r>
    </w:p>
    <w:p w14:paraId="11B57C07" w14:textId="77777777" w:rsidR="009B449E" w:rsidRDefault="00F551E1" w:rsidP="009B449E">
      <w:pPr>
        <w:spacing w:after="120"/>
        <w:ind w:left="709"/>
      </w:pPr>
      <w:sdt>
        <w:sdtPr>
          <w:id w:val="18348818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5C1DDB">
        <w:t xml:space="preserve"> </w:t>
      </w:r>
      <w:r w:rsidR="009B449E">
        <w:t>H</w:t>
      </w:r>
      <w:r w:rsidR="009B449E" w:rsidRPr="005C1DDB">
        <w:t>oraires et composition habituelle des équipes</w:t>
      </w:r>
      <w:r w:rsidR="009B449E">
        <w:t xml:space="preserve"> (planning du service)</w:t>
      </w:r>
    </w:p>
    <w:p w14:paraId="7A63DFA6" w14:textId="77777777" w:rsidR="009B449E" w:rsidRDefault="00F551E1" w:rsidP="009B449E">
      <w:pPr>
        <w:spacing w:after="120"/>
        <w:ind w:left="709"/>
      </w:pPr>
      <w:sdt>
        <w:sdtPr>
          <w:id w:val="-18295145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>
        <w:t xml:space="preserve"> Photos des locaux ou visite des locaux</w:t>
      </w:r>
    </w:p>
    <w:p w14:paraId="6487CB9A" w14:textId="77777777" w:rsidR="009B449E" w:rsidRDefault="00F551E1" w:rsidP="009B449E">
      <w:pPr>
        <w:spacing w:after="120"/>
        <w:ind w:left="709"/>
      </w:pPr>
      <w:sdt>
        <w:sdtPr>
          <w:id w:val="-1960873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>
        <w:t xml:space="preserve"> Photos ou observation des matériels </w:t>
      </w:r>
    </w:p>
    <w:p w14:paraId="489ACD27" w14:textId="77777777" w:rsidR="009B449E" w:rsidRDefault="00F551E1" w:rsidP="009B449E">
      <w:pPr>
        <w:spacing w:after="120"/>
        <w:ind w:left="709"/>
      </w:pPr>
      <w:sdt>
        <w:sdtPr>
          <w:id w:val="4761842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>
        <w:t xml:space="preserve"> Cas cliniques similaires (bibliographie) </w:t>
      </w:r>
    </w:p>
    <w:p w14:paraId="75BD34D2" w14:textId="77777777" w:rsidR="009B449E" w:rsidRDefault="00F551E1" w:rsidP="009B449E">
      <w:pPr>
        <w:spacing w:after="120"/>
        <w:ind w:left="709"/>
      </w:pPr>
      <w:sdt>
        <w:sdtPr>
          <w:id w:val="3846067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 w:rsidRPr="007A5028">
            <w:rPr>
              <w:rFonts w:ascii="MS Gothic" w:eastAsia="MS Gothic" w:hAnsi="MS Gothic" w:hint="eastAsia"/>
            </w:rPr>
            <w:t>☐</w:t>
          </w:r>
        </w:sdtContent>
      </w:sdt>
      <w:r w:rsidR="009B449E" w:rsidRPr="007A5028">
        <w:t xml:space="preserve"> Evènements indésirables s</w:t>
      </w:r>
      <w:r w:rsidR="009B449E">
        <w:t>imilaires</w:t>
      </w:r>
      <w:r w:rsidR="009B449E" w:rsidRPr="007A5028">
        <w:t xml:space="preserve"> dans la structure déjà analysés par l’ERAGE</w:t>
      </w:r>
    </w:p>
    <w:p w14:paraId="76A04C74" w14:textId="77777777" w:rsidR="009B449E" w:rsidRDefault="00F551E1" w:rsidP="009B449E">
      <w:pPr>
        <w:spacing w:after="120"/>
        <w:ind w:left="709"/>
      </w:pPr>
      <w:sdt>
        <w:sdtPr>
          <w:id w:val="1584716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449E">
            <w:rPr>
              <w:rFonts w:ascii="MS Gothic" w:eastAsia="MS Gothic" w:hAnsi="MS Gothic" w:hint="eastAsia"/>
            </w:rPr>
            <w:t>☐</w:t>
          </w:r>
        </w:sdtContent>
      </w:sdt>
      <w:r w:rsidR="009B449E" w:rsidRPr="00A862B4">
        <w:t xml:space="preserve"> </w:t>
      </w:r>
      <w:r w:rsidR="009B449E">
        <w:t>Autres documents : préciser lesquels : ……………………………………………………………………</w:t>
      </w:r>
    </w:p>
    <w:p w14:paraId="6B29AA37" w14:textId="53452073" w:rsidR="009B449E" w:rsidRDefault="009B449E" w:rsidP="009B449E">
      <w:pPr>
        <w:ind w:firstLine="708"/>
      </w:pPr>
    </w:p>
    <w:p w14:paraId="46B5FB12" w14:textId="77777777" w:rsidR="009B449E" w:rsidRDefault="009B449E" w:rsidP="00D64279">
      <w:pPr>
        <w:sectPr w:rsidR="009B449E" w:rsidSect="00D1498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907" w:right="907" w:bottom="907" w:left="907" w:header="709" w:footer="567" w:gutter="0"/>
          <w:cols w:space="708"/>
          <w:titlePg/>
          <w:docGrid w:linePitch="360"/>
        </w:sectPr>
      </w:pPr>
    </w:p>
    <w:p w14:paraId="13CBB1EB" w14:textId="70C961F4" w:rsidR="009B449E" w:rsidRDefault="009B449E" w:rsidP="002A1F3F">
      <w:pPr>
        <w:pStyle w:val="RQua1"/>
      </w:pPr>
      <w:bookmarkStart w:id="3" w:name="_Toc222739890"/>
      <w:r>
        <w:lastRenderedPageBreak/>
        <w:t>Description chronologique</w:t>
      </w:r>
      <w:bookmarkEnd w:id="3"/>
    </w:p>
    <w:tbl>
      <w:tblPr>
        <w:tblpPr w:leftFromText="141" w:rightFromText="141" w:vertAnchor="text" w:tblpY="1"/>
        <w:tblOverlap w:val="never"/>
        <w:tblW w:w="15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68"/>
        <w:gridCol w:w="4252"/>
      </w:tblGrid>
      <w:tr w:rsidR="009B449E" w:rsidRPr="00C73061" w14:paraId="12483E09" w14:textId="77777777" w:rsidTr="00380C14">
        <w:trPr>
          <w:tblHeader/>
        </w:trPr>
        <w:tc>
          <w:tcPr>
            <w:tcW w:w="10768" w:type="dxa"/>
            <w:shd w:val="clear" w:color="auto" w:fill="00A3C0"/>
            <w:vAlign w:val="center"/>
          </w:tcPr>
          <w:p w14:paraId="5E182994" w14:textId="09EBE050" w:rsidR="009B449E" w:rsidRPr="004D034A" w:rsidRDefault="009B449E" w:rsidP="0045437C">
            <w:pPr>
              <w:spacing w:after="120"/>
              <w:rPr>
                <w:color w:val="FFFFFF" w:themeColor="background1"/>
                <w:sz w:val="24"/>
                <w:szCs w:val="24"/>
              </w:rPr>
            </w:pPr>
            <w:r w:rsidRPr="004D034A">
              <w:rPr>
                <w:b/>
                <w:color w:val="FFFFFF" w:themeColor="background1"/>
                <w:sz w:val="24"/>
                <w:szCs w:val="24"/>
              </w:rPr>
              <w:t>Description détaillée de l’EIAS</w:t>
            </w:r>
          </w:p>
          <w:p w14:paraId="5FFFFB5D" w14:textId="1FE46962" w:rsidR="009B449E" w:rsidRPr="004D034A" w:rsidRDefault="009B449E" w:rsidP="0045437C">
            <w:pPr>
              <w:spacing w:after="120"/>
              <w:rPr>
                <w:color w:val="FFFFFF" w:themeColor="background1"/>
                <w:sz w:val="24"/>
                <w:szCs w:val="24"/>
              </w:rPr>
            </w:pPr>
            <w:r w:rsidRPr="004D034A">
              <w:rPr>
                <w:color w:val="FFFFFF" w:themeColor="background1"/>
                <w:sz w:val="24"/>
                <w:szCs w:val="24"/>
              </w:rPr>
              <w:t>(</w:t>
            </w:r>
            <w:proofErr w:type="gramStart"/>
            <w:r w:rsidRPr="004D034A">
              <w:rPr>
                <w:color w:val="FFFFFF" w:themeColor="background1"/>
                <w:sz w:val="24"/>
                <w:szCs w:val="24"/>
              </w:rPr>
              <w:t>sans</w:t>
            </w:r>
            <w:proofErr w:type="gramEnd"/>
            <w:r w:rsidRPr="004D034A">
              <w:rPr>
                <w:color w:val="FFFFFF" w:themeColor="background1"/>
                <w:sz w:val="24"/>
                <w:szCs w:val="24"/>
              </w:rPr>
              <w:t xml:space="preserve"> interpréter ni tenter de donner d’explication</w:t>
            </w:r>
            <w:r w:rsidR="00C73061" w:rsidRPr="004D034A">
              <w:rPr>
                <w:color w:val="FFFFFF" w:themeColor="background1"/>
                <w:sz w:val="24"/>
                <w:szCs w:val="24"/>
              </w:rPr>
              <w:t>,</w:t>
            </w:r>
            <w:r w:rsidRPr="004D034A">
              <w:rPr>
                <w:color w:val="FFFFFF" w:themeColor="background1"/>
                <w:sz w:val="24"/>
                <w:szCs w:val="24"/>
              </w:rPr>
              <w:t xml:space="preserve"> respecter la chronologie et préciser </w:t>
            </w:r>
            <w:proofErr w:type="gramStart"/>
            <w:r w:rsidRPr="004D034A">
              <w:rPr>
                <w:color w:val="FFFFFF" w:themeColor="background1"/>
                <w:sz w:val="24"/>
                <w:szCs w:val="24"/>
              </w:rPr>
              <w:t xml:space="preserve">les </w:t>
            </w:r>
            <w:r w:rsidR="00C73061" w:rsidRPr="004D034A">
              <w:rPr>
                <w:color w:val="FFFFFF" w:themeColor="background1"/>
                <w:sz w:val="24"/>
                <w:szCs w:val="24"/>
              </w:rPr>
              <w:t xml:space="preserve"> jours</w:t>
            </w:r>
            <w:proofErr w:type="gramEnd"/>
            <w:r w:rsidR="00C73061" w:rsidRPr="004D034A">
              <w:rPr>
                <w:color w:val="FFFFFF" w:themeColor="background1"/>
                <w:sz w:val="24"/>
                <w:szCs w:val="24"/>
              </w:rPr>
              <w:t xml:space="preserve"> et </w:t>
            </w:r>
            <w:r w:rsidRPr="004D034A">
              <w:rPr>
                <w:color w:val="FFFFFF" w:themeColor="background1"/>
                <w:sz w:val="24"/>
                <w:szCs w:val="24"/>
              </w:rPr>
              <w:t>heures)</w:t>
            </w:r>
          </w:p>
        </w:tc>
        <w:tc>
          <w:tcPr>
            <w:tcW w:w="4252" w:type="dxa"/>
            <w:shd w:val="clear" w:color="auto" w:fill="00A3C0"/>
            <w:vAlign w:val="center"/>
          </w:tcPr>
          <w:p w14:paraId="7A5B0E80" w14:textId="77777777" w:rsidR="009B449E" w:rsidRPr="004D034A" w:rsidRDefault="009B449E" w:rsidP="0045437C">
            <w:pPr>
              <w:spacing w:after="120"/>
              <w:rPr>
                <w:b/>
                <w:color w:val="FFFFFF" w:themeColor="background1"/>
                <w:sz w:val="24"/>
                <w:szCs w:val="24"/>
                <w:highlight w:val="yellow"/>
              </w:rPr>
            </w:pPr>
            <w:r w:rsidRPr="004D034A">
              <w:rPr>
                <w:b/>
                <w:color w:val="FFFFFF" w:themeColor="background1"/>
                <w:sz w:val="24"/>
                <w:szCs w:val="24"/>
              </w:rPr>
              <w:t>Dysfonctionnements / Défaillances dans le processus de gestion des soins (DPGS)</w:t>
            </w:r>
          </w:p>
        </w:tc>
      </w:tr>
      <w:tr w:rsidR="009B449E" w:rsidRPr="003F6222" w14:paraId="72AAA638" w14:textId="77777777" w:rsidTr="00C73061">
        <w:trPr>
          <w:trHeight w:val="3616"/>
        </w:trPr>
        <w:tc>
          <w:tcPr>
            <w:tcW w:w="10768" w:type="dxa"/>
          </w:tcPr>
          <w:p w14:paraId="7880AAB8" w14:textId="77777777" w:rsidR="009B449E" w:rsidRDefault="009B449E" w:rsidP="0045437C">
            <w:pPr>
              <w:spacing w:after="120" w:line="288" w:lineRule="auto"/>
            </w:pPr>
          </w:p>
          <w:p w14:paraId="7B2251AC" w14:textId="77777777" w:rsidR="009B449E" w:rsidRDefault="009B449E" w:rsidP="0045437C">
            <w:pPr>
              <w:spacing w:after="120" w:line="288" w:lineRule="auto"/>
            </w:pPr>
          </w:p>
          <w:p w14:paraId="6EA42500" w14:textId="77777777" w:rsidR="009B449E" w:rsidRDefault="009B449E" w:rsidP="0045437C">
            <w:pPr>
              <w:spacing w:after="120" w:line="288" w:lineRule="auto"/>
            </w:pPr>
          </w:p>
          <w:p w14:paraId="2A2C5209" w14:textId="77777777" w:rsidR="009B449E" w:rsidRDefault="009B449E" w:rsidP="0045437C">
            <w:pPr>
              <w:spacing w:after="120" w:line="288" w:lineRule="auto"/>
            </w:pPr>
          </w:p>
          <w:p w14:paraId="0153DF71" w14:textId="77777777" w:rsidR="009B449E" w:rsidRDefault="009B449E" w:rsidP="0045437C">
            <w:pPr>
              <w:spacing w:after="120" w:line="288" w:lineRule="auto"/>
            </w:pPr>
          </w:p>
          <w:p w14:paraId="09AFA00F" w14:textId="77777777" w:rsidR="009B449E" w:rsidRDefault="009B449E" w:rsidP="0045437C">
            <w:pPr>
              <w:spacing w:after="120" w:line="288" w:lineRule="auto"/>
            </w:pPr>
          </w:p>
          <w:p w14:paraId="319C2728" w14:textId="77777777" w:rsidR="009B449E" w:rsidRDefault="009B449E" w:rsidP="0045437C">
            <w:pPr>
              <w:spacing w:after="120" w:line="288" w:lineRule="auto"/>
            </w:pPr>
          </w:p>
          <w:p w14:paraId="4E97085A" w14:textId="77777777" w:rsidR="009B449E" w:rsidRDefault="009B449E" w:rsidP="0045437C">
            <w:pPr>
              <w:spacing w:after="120" w:line="288" w:lineRule="auto"/>
            </w:pPr>
          </w:p>
          <w:p w14:paraId="13284C96" w14:textId="77777777" w:rsidR="009B449E" w:rsidRDefault="009B449E" w:rsidP="0045437C">
            <w:pPr>
              <w:spacing w:after="120" w:line="288" w:lineRule="auto"/>
            </w:pPr>
          </w:p>
          <w:p w14:paraId="0C0ED73C" w14:textId="77777777" w:rsidR="009B449E" w:rsidRDefault="009B449E" w:rsidP="0045437C">
            <w:pPr>
              <w:spacing w:after="120" w:line="288" w:lineRule="auto"/>
            </w:pPr>
          </w:p>
          <w:p w14:paraId="3063C9E0" w14:textId="77777777" w:rsidR="009B449E" w:rsidRDefault="009B449E" w:rsidP="0045437C">
            <w:pPr>
              <w:spacing w:after="120" w:line="288" w:lineRule="auto"/>
            </w:pPr>
          </w:p>
          <w:p w14:paraId="7F446F3D" w14:textId="77777777" w:rsidR="009B449E" w:rsidRDefault="009B449E" w:rsidP="0045437C">
            <w:pPr>
              <w:spacing w:after="120" w:line="288" w:lineRule="auto"/>
            </w:pPr>
          </w:p>
          <w:p w14:paraId="7F6C6154" w14:textId="77777777" w:rsidR="009B449E" w:rsidRDefault="009B449E" w:rsidP="0045437C">
            <w:pPr>
              <w:spacing w:after="120" w:line="288" w:lineRule="auto"/>
            </w:pPr>
          </w:p>
          <w:p w14:paraId="7BDEE28D" w14:textId="77777777" w:rsidR="009B449E" w:rsidRDefault="009B449E" w:rsidP="0045437C">
            <w:pPr>
              <w:spacing w:after="120" w:line="288" w:lineRule="auto"/>
            </w:pPr>
          </w:p>
          <w:p w14:paraId="30A631FC" w14:textId="77777777" w:rsidR="009B449E" w:rsidRDefault="009B449E" w:rsidP="0045437C">
            <w:pPr>
              <w:spacing w:after="120" w:line="288" w:lineRule="auto"/>
            </w:pPr>
          </w:p>
          <w:p w14:paraId="72D866A3" w14:textId="77777777" w:rsidR="009B449E" w:rsidRDefault="009B449E" w:rsidP="0045437C">
            <w:pPr>
              <w:spacing w:after="120" w:line="288" w:lineRule="auto"/>
            </w:pPr>
          </w:p>
          <w:p w14:paraId="72E6701A" w14:textId="77777777" w:rsidR="009B449E" w:rsidRDefault="009B449E" w:rsidP="0045437C">
            <w:pPr>
              <w:spacing w:after="120" w:line="288" w:lineRule="auto"/>
            </w:pPr>
          </w:p>
          <w:p w14:paraId="0D677D13" w14:textId="77777777" w:rsidR="009B449E" w:rsidRDefault="009B449E" w:rsidP="0045437C">
            <w:pPr>
              <w:spacing w:after="120" w:line="288" w:lineRule="auto"/>
            </w:pPr>
          </w:p>
          <w:p w14:paraId="5635FD78" w14:textId="77777777" w:rsidR="009B449E" w:rsidRDefault="009B449E" w:rsidP="0045437C">
            <w:pPr>
              <w:spacing w:after="120" w:line="288" w:lineRule="auto"/>
            </w:pPr>
          </w:p>
          <w:p w14:paraId="7049CDF1" w14:textId="77777777" w:rsidR="009B449E" w:rsidRDefault="009B449E" w:rsidP="0045437C">
            <w:pPr>
              <w:spacing w:after="120" w:line="288" w:lineRule="auto"/>
            </w:pPr>
          </w:p>
          <w:p w14:paraId="5A6E7F39" w14:textId="77777777" w:rsidR="009B449E" w:rsidRDefault="009B449E" w:rsidP="0045437C">
            <w:pPr>
              <w:spacing w:after="120" w:line="288" w:lineRule="auto"/>
            </w:pPr>
          </w:p>
          <w:p w14:paraId="5C13A478" w14:textId="77777777" w:rsidR="009B449E" w:rsidRDefault="009B449E" w:rsidP="0045437C">
            <w:pPr>
              <w:spacing w:after="120" w:line="288" w:lineRule="auto"/>
            </w:pPr>
          </w:p>
          <w:p w14:paraId="7899659C" w14:textId="77777777" w:rsidR="009B449E" w:rsidRDefault="009B449E" w:rsidP="0045437C">
            <w:pPr>
              <w:spacing w:after="120" w:line="288" w:lineRule="auto"/>
            </w:pPr>
          </w:p>
          <w:p w14:paraId="2FDBFF98" w14:textId="77777777" w:rsidR="009B449E" w:rsidRDefault="009B449E" w:rsidP="0045437C">
            <w:pPr>
              <w:spacing w:after="120" w:line="288" w:lineRule="auto"/>
            </w:pPr>
          </w:p>
          <w:p w14:paraId="25E92FAE" w14:textId="77777777" w:rsidR="009B449E" w:rsidRDefault="009B449E" w:rsidP="0045437C">
            <w:pPr>
              <w:spacing w:after="120" w:line="288" w:lineRule="auto"/>
            </w:pPr>
          </w:p>
          <w:p w14:paraId="7DD6E84B" w14:textId="77777777" w:rsidR="009B449E" w:rsidRDefault="009B449E" w:rsidP="0045437C">
            <w:pPr>
              <w:spacing w:after="120" w:line="288" w:lineRule="auto"/>
            </w:pPr>
          </w:p>
          <w:p w14:paraId="389A8D64" w14:textId="77777777" w:rsidR="009B449E" w:rsidRDefault="009B449E" w:rsidP="0045437C">
            <w:pPr>
              <w:spacing w:after="120" w:line="288" w:lineRule="auto"/>
            </w:pPr>
          </w:p>
          <w:p w14:paraId="1C2F10D1" w14:textId="77777777" w:rsidR="009B449E" w:rsidRDefault="009B449E" w:rsidP="0045437C">
            <w:pPr>
              <w:spacing w:after="120" w:line="288" w:lineRule="auto"/>
            </w:pPr>
          </w:p>
          <w:p w14:paraId="54A4F372" w14:textId="77777777" w:rsidR="009B449E" w:rsidRDefault="009B449E" w:rsidP="0045437C">
            <w:pPr>
              <w:spacing w:after="120" w:line="288" w:lineRule="auto"/>
            </w:pPr>
          </w:p>
          <w:p w14:paraId="571C4E3B" w14:textId="77777777" w:rsidR="009B449E" w:rsidRPr="003F6222" w:rsidRDefault="009B449E" w:rsidP="0045437C">
            <w:pPr>
              <w:spacing w:after="120" w:line="288" w:lineRule="auto"/>
            </w:pPr>
          </w:p>
        </w:tc>
        <w:tc>
          <w:tcPr>
            <w:tcW w:w="4252" w:type="dxa"/>
          </w:tcPr>
          <w:p w14:paraId="73F203E6" w14:textId="77777777" w:rsidR="009B449E" w:rsidRDefault="009B449E" w:rsidP="0045437C">
            <w:pPr>
              <w:spacing w:after="120" w:line="288" w:lineRule="auto"/>
            </w:pPr>
          </w:p>
          <w:p w14:paraId="268C7FEC" w14:textId="77777777" w:rsidR="009B449E" w:rsidRDefault="009B449E" w:rsidP="0045437C">
            <w:pPr>
              <w:spacing w:after="120" w:line="288" w:lineRule="auto"/>
            </w:pPr>
          </w:p>
          <w:p w14:paraId="771453D4" w14:textId="77777777" w:rsidR="009B449E" w:rsidRDefault="009B449E" w:rsidP="0045437C">
            <w:pPr>
              <w:spacing w:after="120" w:line="288" w:lineRule="auto"/>
            </w:pPr>
          </w:p>
          <w:p w14:paraId="61E0D6B6" w14:textId="77777777" w:rsidR="009B449E" w:rsidRDefault="009B449E" w:rsidP="0045437C">
            <w:pPr>
              <w:spacing w:after="120" w:line="288" w:lineRule="auto"/>
            </w:pPr>
          </w:p>
          <w:p w14:paraId="0999F723" w14:textId="77777777" w:rsidR="009B449E" w:rsidRPr="003F6222" w:rsidRDefault="009B449E" w:rsidP="0045437C">
            <w:pPr>
              <w:spacing w:after="120" w:line="288" w:lineRule="auto"/>
            </w:pPr>
          </w:p>
        </w:tc>
      </w:tr>
    </w:tbl>
    <w:p w14:paraId="7790F168" w14:textId="51E87688" w:rsidR="009B449E" w:rsidRPr="00D64279" w:rsidRDefault="009B449E" w:rsidP="009B449E"/>
    <w:p w14:paraId="0E8A2C21" w14:textId="77777777" w:rsidR="009B449E" w:rsidRDefault="009B449E" w:rsidP="009B449E"/>
    <w:p w14:paraId="4761F39D" w14:textId="77777777" w:rsidR="009B449E" w:rsidRDefault="009B449E" w:rsidP="00D64279"/>
    <w:p w14:paraId="4E6DC737" w14:textId="77777777" w:rsidR="009B449E" w:rsidRDefault="009B449E" w:rsidP="00D64279">
      <w:pPr>
        <w:sectPr w:rsidR="009B449E" w:rsidSect="009B449E">
          <w:pgSz w:w="16838" w:h="11906" w:orient="landscape"/>
          <w:pgMar w:top="907" w:right="907" w:bottom="907" w:left="907" w:header="709" w:footer="567" w:gutter="0"/>
          <w:cols w:space="708"/>
          <w:docGrid w:linePitch="360"/>
        </w:sectPr>
      </w:pPr>
    </w:p>
    <w:p w14:paraId="0F942242" w14:textId="6F64DEFC" w:rsidR="009B449E" w:rsidRDefault="00A44EE4" w:rsidP="002A1F3F">
      <w:pPr>
        <w:pStyle w:val="RQua1"/>
      </w:pPr>
      <w:bookmarkStart w:id="4" w:name="_Toc222739891"/>
      <w:r w:rsidRPr="00A44EE4">
        <w:lastRenderedPageBreak/>
        <w:t>Caractéristiques de l’EIAS</w:t>
      </w:r>
      <w:bookmarkEnd w:id="4"/>
    </w:p>
    <w:p w14:paraId="1E44421C" w14:textId="58FD48D5" w:rsidR="00A44EE4" w:rsidRPr="00C73061" w:rsidRDefault="00A44EE4" w:rsidP="00A44EE4">
      <w:pPr>
        <w:tabs>
          <w:tab w:val="right" w:leader="dot" w:pos="9070"/>
        </w:tabs>
        <w:spacing w:line="288" w:lineRule="auto"/>
        <w:rPr>
          <w:rFonts w:cs="Calibri"/>
          <w:b/>
          <w:bCs/>
        </w:rPr>
      </w:pPr>
      <w:r w:rsidRPr="00C73061">
        <w:rPr>
          <w:rFonts w:cs="Calibri"/>
          <w:b/>
          <w:bCs/>
        </w:rPr>
        <w:t xml:space="preserve">EIAS : </w:t>
      </w:r>
      <w:r w:rsidRPr="00C73061">
        <w:rPr>
          <w:rFonts w:cs="Calibri"/>
          <w:b/>
          <w:bCs/>
        </w:rPr>
        <w:tab/>
      </w:r>
    </w:p>
    <w:p w14:paraId="3BA8EA96" w14:textId="10658626" w:rsidR="00A44EE4" w:rsidRPr="00C73061" w:rsidRDefault="00A44EE4" w:rsidP="00A44EE4">
      <w:pPr>
        <w:spacing w:line="288" w:lineRule="auto"/>
        <w:rPr>
          <w:rFonts w:cs="Calibri"/>
        </w:rPr>
      </w:pPr>
      <w:r w:rsidRPr="00C73061">
        <w:rPr>
          <w:rFonts w:cs="Calibri"/>
          <w:u w:val="single"/>
        </w:rPr>
        <w:t>Date et Heure de survenue de l’EI</w:t>
      </w:r>
      <w:r w:rsidR="00C73061" w:rsidRPr="00C73061">
        <w:rPr>
          <w:rFonts w:cs="Calibri"/>
          <w:u w:val="single"/>
        </w:rPr>
        <w:t>A</w:t>
      </w:r>
      <w:r w:rsidRPr="00C73061">
        <w:rPr>
          <w:rFonts w:cs="Calibri"/>
          <w:u w:val="single"/>
        </w:rPr>
        <w:t>S</w:t>
      </w:r>
      <w:r w:rsidRPr="00C73061">
        <w:rPr>
          <w:rFonts w:cs="Calibri"/>
        </w:rPr>
        <w:t xml:space="preserve"> :   ……… /……… /…………… </w:t>
      </w:r>
      <w:r w:rsidRPr="00C73061">
        <w:rPr>
          <w:rFonts w:cs="Calibri"/>
        </w:rPr>
        <w:tab/>
      </w:r>
      <w:proofErr w:type="gramStart"/>
      <w:r w:rsidRPr="00C73061">
        <w:rPr>
          <w:rFonts w:cs="Calibri"/>
        </w:rPr>
        <w:t>à  …</w:t>
      </w:r>
      <w:proofErr w:type="gramEnd"/>
      <w:r w:rsidRPr="00C73061">
        <w:rPr>
          <w:rFonts w:cs="Calibri"/>
        </w:rPr>
        <w:t>……… h …………</w:t>
      </w:r>
    </w:p>
    <w:p w14:paraId="5A3C6218" w14:textId="77777777" w:rsidR="00A44EE4" w:rsidRPr="00C73061" w:rsidRDefault="00A44EE4" w:rsidP="00A44EE4">
      <w:pPr>
        <w:spacing w:line="288" w:lineRule="auto"/>
        <w:rPr>
          <w:rFonts w:cs="Calibri"/>
        </w:rPr>
      </w:pPr>
      <w:r w:rsidRPr="00C73061">
        <w:rPr>
          <w:rFonts w:cs="Calibri"/>
          <w:u w:val="single"/>
        </w:rPr>
        <w:t>Jour de la semaine</w:t>
      </w:r>
      <w:r w:rsidRPr="00C73061">
        <w:rPr>
          <w:rFonts w:cs="Calibri"/>
        </w:rPr>
        <w:t xml:space="preserve"> : </w:t>
      </w:r>
      <w:r w:rsidRPr="00C73061">
        <w:rPr>
          <w:rFonts w:cs="Calibri"/>
        </w:rPr>
        <w:tab/>
      </w:r>
      <w:r w:rsidRPr="00C73061">
        <w:rPr>
          <w:rFonts w:cs="Calibri"/>
        </w:rPr>
        <w:tab/>
      </w:r>
      <w:sdt>
        <w:sdtPr>
          <w:rPr>
            <w:rFonts w:cs="Calibri"/>
          </w:rPr>
          <w:id w:val="-1658146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Pr="00C73061">
        <w:rPr>
          <w:rFonts w:cs="Calibri"/>
          <w:sz w:val="18"/>
        </w:rPr>
        <w:t xml:space="preserve"> </w:t>
      </w:r>
      <w:r w:rsidRPr="00C73061">
        <w:rPr>
          <w:rFonts w:cs="Calibri"/>
        </w:rPr>
        <w:t xml:space="preserve">lundi   </w:t>
      </w:r>
      <w:r w:rsidRPr="00C73061">
        <w:rPr>
          <w:rFonts w:cs="Calibri"/>
        </w:rPr>
        <w:tab/>
      </w:r>
      <w:sdt>
        <w:sdtPr>
          <w:rPr>
            <w:rFonts w:cs="Calibri"/>
          </w:rPr>
          <w:id w:val="-19668064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Pr="00C73061">
        <w:rPr>
          <w:rFonts w:cs="Calibri"/>
        </w:rPr>
        <w:t xml:space="preserve"> mardi   </w:t>
      </w:r>
      <w:r w:rsidRPr="00C73061">
        <w:rPr>
          <w:rFonts w:cs="Calibri"/>
        </w:rPr>
        <w:tab/>
      </w:r>
      <w:sdt>
        <w:sdtPr>
          <w:rPr>
            <w:rFonts w:cs="Calibri"/>
          </w:rPr>
          <w:id w:val="-1622603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Pr="00C73061">
        <w:rPr>
          <w:rFonts w:cs="Calibri"/>
        </w:rPr>
        <w:t xml:space="preserve">mercredi    </w:t>
      </w:r>
    </w:p>
    <w:p w14:paraId="598C183F" w14:textId="77777777" w:rsidR="00A44EE4" w:rsidRPr="00C73061" w:rsidRDefault="00F551E1" w:rsidP="00A44EE4">
      <w:pPr>
        <w:spacing w:line="288" w:lineRule="auto"/>
        <w:ind w:left="2124" w:firstLine="708"/>
        <w:rPr>
          <w:rFonts w:cs="Calibri"/>
        </w:rPr>
      </w:pPr>
      <w:sdt>
        <w:sdtPr>
          <w:rPr>
            <w:rFonts w:cs="Calibri"/>
          </w:rPr>
          <w:id w:val="19135038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</w:t>
      </w:r>
      <w:proofErr w:type="gramStart"/>
      <w:r w:rsidR="00A44EE4" w:rsidRPr="00C73061">
        <w:rPr>
          <w:rFonts w:cs="Calibri"/>
        </w:rPr>
        <w:t>jeudi</w:t>
      </w:r>
      <w:proofErr w:type="gramEnd"/>
      <w:r w:rsidR="00A44EE4" w:rsidRPr="00C73061">
        <w:rPr>
          <w:rFonts w:cs="Calibri"/>
        </w:rPr>
        <w:t xml:space="preserve">    </w:t>
      </w:r>
      <w:r w:rsidR="00A44EE4" w:rsidRPr="00C73061">
        <w:rPr>
          <w:rFonts w:cs="Calibri"/>
        </w:rPr>
        <w:tab/>
      </w:r>
      <w:sdt>
        <w:sdtPr>
          <w:rPr>
            <w:rFonts w:cs="Calibri"/>
          </w:rPr>
          <w:id w:val="1757785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vendredi   </w:t>
      </w:r>
      <w:r w:rsidR="00A44EE4" w:rsidRPr="00C73061">
        <w:rPr>
          <w:rFonts w:cs="Calibri"/>
        </w:rPr>
        <w:tab/>
      </w:r>
      <w:sdt>
        <w:sdtPr>
          <w:rPr>
            <w:rFonts w:cs="Calibri"/>
          </w:rPr>
          <w:id w:val="-2140098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samedi    </w:t>
      </w:r>
      <w:r w:rsidR="00A44EE4" w:rsidRPr="00C73061">
        <w:rPr>
          <w:rFonts w:cs="Calibri"/>
        </w:rPr>
        <w:tab/>
      </w:r>
      <w:sdt>
        <w:sdtPr>
          <w:rPr>
            <w:rFonts w:cs="Calibri"/>
          </w:rPr>
          <w:id w:val="-513221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dimanche</w:t>
      </w:r>
    </w:p>
    <w:p w14:paraId="6E8B0772" w14:textId="77777777" w:rsidR="00A44EE4" w:rsidRPr="00C73061" w:rsidRDefault="00A44EE4" w:rsidP="00A44EE4">
      <w:pPr>
        <w:spacing w:line="288" w:lineRule="auto"/>
        <w:rPr>
          <w:rFonts w:cs="Calibri"/>
          <w:u w:val="single"/>
        </w:rPr>
      </w:pPr>
    </w:p>
    <w:p w14:paraId="66A98318" w14:textId="05EBBFEE" w:rsidR="00A44EE4" w:rsidRPr="00C73061" w:rsidRDefault="00A44EE4" w:rsidP="00A44EE4">
      <w:pPr>
        <w:spacing w:line="288" w:lineRule="auto"/>
        <w:rPr>
          <w:rFonts w:cs="Calibri"/>
        </w:rPr>
      </w:pPr>
      <w:r w:rsidRPr="00C73061">
        <w:rPr>
          <w:rFonts w:cs="Calibri"/>
          <w:u w:val="single"/>
        </w:rPr>
        <w:t>Lieu de survenue de l’EIAS</w:t>
      </w:r>
      <w:r w:rsidRPr="00C73061">
        <w:rPr>
          <w:rFonts w:cs="Calibri"/>
        </w:rPr>
        <w:t xml:space="preserve"> : </w:t>
      </w:r>
    </w:p>
    <w:p w14:paraId="24278DD8" w14:textId="77777777" w:rsidR="00A44EE4" w:rsidRPr="00C73061" w:rsidRDefault="00A44EE4" w:rsidP="00A44EE4">
      <w:pPr>
        <w:spacing w:line="288" w:lineRule="auto"/>
        <w:ind w:firstLine="708"/>
        <w:rPr>
          <w:rFonts w:cs="Calibri"/>
        </w:rPr>
        <w:sectPr w:rsidR="00A44EE4" w:rsidRPr="00C73061" w:rsidSect="009B449E">
          <w:pgSz w:w="11906" w:h="16838"/>
          <w:pgMar w:top="907" w:right="907" w:bottom="907" w:left="907" w:header="709" w:footer="567" w:gutter="0"/>
          <w:cols w:space="708"/>
          <w:docGrid w:linePitch="360"/>
        </w:sectPr>
      </w:pPr>
    </w:p>
    <w:p w14:paraId="1017121A" w14:textId="3FB81B38" w:rsidR="00A44EE4" w:rsidRPr="00C73061" w:rsidRDefault="00F551E1" w:rsidP="00A44EE4">
      <w:pPr>
        <w:spacing w:line="288" w:lineRule="auto"/>
        <w:ind w:firstLine="426"/>
        <w:rPr>
          <w:rFonts w:cs="Calibri"/>
        </w:rPr>
      </w:pPr>
      <w:sdt>
        <w:sdtPr>
          <w:rPr>
            <w:rFonts w:cs="Calibri"/>
          </w:rPr>
          <w:id w:val="185341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Chambre du patient / résident </w:t>
      </w:r>
    </w:p>
    <w:p w14:paraId="601E35E0" w14:textId="77777777" w:rsidR="00A44EE4" w:rsidRPr="00C73061" w:rsidRDefault="00F551E1" w:rsidP="00A44EE4">
      <w:pPr>
        <w:spacing w:line="288" w:lineRule="auto"/>
        <w:ind w:firstLine="426"/>
        <w:rPr>
          <w:rFonts w:cs="Calibri"/>
        </w:rPr>
      </w:pPr>
      <w:sdt>
        <w:sdtPr>
          <w:rPr>
            <w:rFonts w:cs="Calibri"/>
          </w:rPr>
          <w:id w:val="33707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Bloc opératoire / salle interventionnelle</w:t>
      </w:r>
    </w:p>
    <w:p w14:paraId="0205C8B1" w14:textId="3FBFC17E" w:rsidR="00A44EE4" w:rsidRPr="00C73061" w:rsidRDefault="00F551E1" w:rsidP="00A44EE4">
      <w:pPr>
        <w:spacing w:line="288" w:lineRule="auto"/>
        <w:ind w:firstLine="426"/>
        <w:rPr>
          <w:rFonts w:cs="Calibri"/>
        </w:rPr>
      </w:pPr>
      <w:sdt>
        <w:sdtPr>
          <w:rPr>
            <w:rFonts w:cs="Calibri"/>
          </w:rPr>
          <w:id w:val="-2065865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Salle d’examen (imagerie, rééducation…)</w:t>
      </w:r>
    </w:p>
    <w:p w14:paraId="32F0DA82" w14:textId="3A6EE666" w:rsidR="00A44EE4" w:rsidRPr="00C73061" w:rsidRDefault="00F551E1" w:rsidP="00A44EE4">
      <w:pPr>
        <w:spacing w:line="288" w:lineRule="auto"/>
        <w:ind w:firstLine="426"/>
        <w:rPr>
          <w:rFonts w:cs="Calibri"/>
        </w:rPr>
      </w:pPr>
      <w:sdt>
        <w:sdtPr>
          <w:rPr>
            <w:rFonts w:cs="Calibri"/>
          </w:rPr>
          <w:id w:val="1402874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Lieu de vie en commun </w:t>
      </w:r>
    </w:p>
    <w:p w14:paraId="5CFB8D83" w14:textId="77777777" w:rsidR="00A44EE4" w:rsidRPr="00C73061" w:rsidRDefault="00F551E1" w:rsidP="00A44EE4">
      <w:pPr>
        <w:spacing w:line="288" w:lineRule="auto"/>
        <w:ind w:firstLine="426"/>
        <w:rPr>
          <w:rFonts w:cs="Calibri"/>
        </w:rPr>
      </w:pPr>
      <w:sdt>
        <w:sdtPr>
          <w:rPr>
            <w:rFonts w:cs="Calibri"/>
          </w:rPr>
          <w:id w:val="1845355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Unité d’hospitalisation / consultation</w:t>
      </w:r>
    </w:p>
    <w:p w14:paraId="3970B4BB" w14:textId="6ADA15F6" w:rsidR="00A44EE4" w:rsidRPr="00C73061" w:rsidRDefault="00F551E1" w:rsidP="00A44EE4">
      <w:pPr>
        <w:spacing w:line="288" w:lineRule="auto"/>
        <w:ind w:firstLine="426"/>
        <w:rPr>
          <w:rFonts w:cs="Calibri"/>
        </w:rPr>
      </w:pPr>
      <w:sdt>
        <w:sdtPr>
          <w:rPr>
            <w:rFonts w:cs="Calibri"/>
          </w:rPr>
          <w:id w:val="7473045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Lors d’un déplacement dans l’établissement</w:t>
      </w:r>
    </w:p>
    <w:p w14:paraId="33D2311E" w14:textId="77777777" w:rsidR="00A44EE4" w:rsidRPr="00C73061" w:rsidRDefault="00F551E1" w:rsidP="00A44EE4">
      <w:pPr>
        <w:spacing w:line="288" w:lineRule="auto"/>
        <w:ind w:firstLine="426"/>
        <w:rPr>
          <w:rFonts w:cs="Calibri"/>
        </w:rPr>
      </w:pPr>
      <w:sdt>
        <w:sdtPr>
          <w:rPr>
            <w:rFonts w:cs="Calibri"/>
          </w:rPr>
          <w:id w:val="1262571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Lors d’un déplacement entre établissements</w:t>
      </w:r>
    </w:p>
    <w:p w14:paraId="21B314CE" w14:textId="77777777" w:rsidR="00A44EE4" w:rsidRPr="00C73061" w:rsidRDefault="00F551E1" w:rsidP="00A44EE4">
      <w:pPr>
        <w:spacing w:line="288" w:lineRule="auto"/>
        <w:ind w:firstLine="426"/>
        <w:rPr>
          <w:rFonts w:cs="Calibri"/>
        </w:rPr>
      </w:pPr>
      <w:sdt>
        <w:sdtPr>
          <w:rPr>
            <w:rFonts w:cs="Calibri"/>
          </w:rPr>
          <w:id w:val="-10886139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Après la sortie du patient/résident</w:t>
      </w:r>
    </w:p>
    <w:p w14:paraId="1C7957D6" w14:textId="77777777" w:rsidR="00A44EE4" w:rsidRPr="00C73061" w:rsidRDefault="00A44EE4" w:rsidP="00A44EE4">
      <w:pPr>
        <w:tabs>
          <w:tab w:val="right" w:leader="dot" w:pos="9070"/>
        </w:tabs>
        <w:spacing w:line="288" w:lineRule="auto"/>
        <w:ind w:firstLine="426"/>
        <w:rPr>
          <w:rFonts w:cs="Calibri"/>
        </w:rPr>
        <w:sectPr w:rsidR="00A44EE4" w:rsidRPr="00C73061" w:rsidSect="00A44EE4">
          <w:type w:val="continuous"/>
          <w:pgSz w:w="11906" w:h="16838"/>
          <w:pgMar w:top="907" w:right="907" w:bottom="907" w:left="907" w:header="709" w:footer="567" w:gutter="0"/>
          <w:cols w:num="2" w:space="708"/>
          <w:docGrid w:linePitch="360"/>
        </w:sectPr>
      </w:pPr>
    </w:p>
    <w:p w14:paraId="6E31F28F" w14:textId="77777777" w:rsidR="00A44EE4" w:rsidRPr="00C73061" w:rsidRDefault="00F551E1" w:rsidP="00A44EE4">
      <w:pPr>
        <w:tabs>
          <w:tab w:val="right" w:leader="dot" w:pos="9070"/>
        </w:tabs>
        <w:spacing w:line="288" w:lineRule="auto"/>
        <w:ind w:firstLine="426"/>
        <w:rPr>
          <w:rFonts w:cs="Calibri"/>
          <w:sz w:val="20"/>
        </w:rPr>
      </w:pPr>
      <w:sdt>
        <w:sdtPr>
          <w:rPr>
            <w:rFonts w:cs="Calibri"/>
          </w:rPr>
          <w:id w:val="10546555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Autre </w:t>
      </w:r>
      <w:r w:rsidR="00A44EE4" w:rsidRPr="00C73061">
        <w:rPr>
          <w:rFonts w:cs="Calibri"/>
          <w:sz w:val="20"/>
        </w:rPr>
        <w:t xml:space="preserve">: </w:t>
      </w:r>
      <w:r w:rsidR="00A44EE4" w:rsidRPr="00C73061">
        <w:rPr>
          <w:rFonts w:cs="Calibri"/>
          <w:sz w:val="20"/>
        </w:rPr>
        <w:tab/>
      </w:r>
    </w:p>
    <w:p w14:paraId="0D333BFB" w14:textId="77777777" w:rsidR="00A44EE4" w:rsidRPr="00C73061" w:rsidRDefault="00A44EE4" w:rsidP="00A44EE4">
      <w:pPr>
        <w:spacing w:line="288" w:lineRule="auto"/>
        <w:rPr>
          <w:rFonts w:cs="Calibri"/>
        </w:rPr>
      </w:pPr>
    </w:p>
    <w:p w14:paraId="0190D28C" w14:textId="77777777" w:rsidR="00A44EE4" w:rsidRPr="00C73061" w:rsidRDefault="00A44EE4" w:rsidP="00A44EE4">
      <w:pPr>
        <w:spacing w:line="288" w:lineRule="auto"/>
        <w:rPr>
          <w:rFonts w:cs="Calibri"/>
        </w:rPr>
      </w:pPr>
      <w:r w:rsidRPr="00C73061">
        <w:rPr>
          <w:rFonts w:cs="Calibri"/>
          <w:u w:val="single"/>
        </w:rPr>
        <w:t>Période particulière</w:t>
      </w:r>
      <w:r w:rsidRPr="00C73061">
        <w:rPr>
          <w:rFonts w:cs="Calibri"/>
        </w:rPr>
        <w:t xml:space="preserve"> : </w:t>
      </w:r>
      <w:r w:rsidRPr="00C73061">
        <w:rPr>
          <w:rFonts w:cs="Calibri"/>
        </w:rPr>
        <w:tab/>
      </w:r>
      <w:sdt>
        <w:sdtPr>
          <w:rPr>
            <w:rFonts w:cs="Calibri"/>
          </w:rPr>
          <w:id w:val="-17131897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Pr="00C73061">
        <w:rPr>
          <w:rFonts w:cs="Calibri"/>
          <w:sz w:val="18"/>
        </w:rPr>
        <w:t xml:space="preserve"> </w:t>
      </w:r>
      <w:r w:rsidRPr="00C73061">
        <w:rPr>
          <w:rFonts w:cs="Calibri"/>
        </w:rPr>
        <w:t xml:space="preserve">Nuit </w:t>
      </w:r>
      <w:r w:rsidRPr="00C73061">
        <w:rPr>
          <w:rFonts w:cs="Calibri"/>
        </w:rPr>
        <w:tab/>
        <w:t xml:space="preserve">  </w:t>
      </w:r>
      <w:sdt>
        <w:sdtPr>
          <w:rPr>
            <w:rFonts w:cs="Calibri"/>
          </w:rPr>
          <w:id w:val="-1972892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Pr="00C73061">
        <w:rPr>
          <w:rFonts w:cs="Calibri"/>
        </w:rPr>
        <w:t xml:space="preserve"> Jour </w:t>
      </w:r>
      <w:proofErr w:type="gramStart"/>
      <w:r w:rsidRPr="00C73061">
        <w:rPr>
          <w:rFonts w:cs="Calibri"/>
        </w:rPr>
        <w:t xml:space="preserve">férié  </w:t>
      </w:r>
      <w:r w:rsidRPr="00C73061">
        <w:rPr>
          <w:rFonts w:cs="Calibri"/>
        </w:rPr>
        <w:tab/>
      </w:r>
      <w:proofErr w:type="gramEnd"/>
      <w:sdt>
        <w:sdtPr>
          <w:rPr>
            <w:rFonts w:cs="Calibri"/>
          </w:rPr>
          <w:id w:val="3001250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Pr="00C73061">
        <w:rPr>
          <w:rFonts w:cs="Calibri"/>
        </w:rPr>
        <w:t xml:space="preserve"> Week-end   </w:t>
      </w:r>
      <w:sdt>
        <w:sdtPr>
          <w:rPr>
            <w:rFonts w:cs="Calibri"/>
          </w:rPr>
          <w:id w:val="211717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Pr="00C73061">
        <w:rPr>
          <w:rFonts w:cs="Calibri"/>
        </w:rPr>
        <w:t xml:space="preserve"> Heure de changement d’équipe </w:t>
      </w:r>
    </w:p>
    <w:p w14:paraId="2BE9E77A" w14:textId="77777777" w:rsidR="00A44EE4" w:rsidRPr="00C73061" w:rsidRDefault="00F551E1" w:rsidP="00A44EE4">
      <w:pPr>
        <w:spacing w:line="288" w:lineRule="auto"/>
        <w:ind w:left="1418" w:firstLine="709"/>
        <w:rPr>
          <w:rFonts w:cs="Calibri"/>
          <w:u w:val="single"/>
        </w:rPr>
      </w:pPr>
      <w:sdt>
        <w:sdtPr>
          <w:rPr>
            <w:rFonts w:cs="Calibri"/>
          </w:rPr>
          <w:id w:val="-672340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Aucune   </w:t>
      </w:r>
      <w:sdt>
        <w:sdtPr>
          <w:rPr>
            <w:rFonts w:cs="Calibri"/>
          </w:rPr>
          <w:id w:val="-400214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Autre</w:t>
      </w:r>
    </w:p>
    <w:p w14:paraId="47620A03" w14:textId="77777777" w:rsidR="00A44EE4" w:rsidRPr="00C73061" w:rsidRDefault="00A44EE4" w:rsidP="00A44EE4">
      <w:pPr>
        <w:spacing w:line="288" w:lineRule="auto"/>
        <w:rPr>
          <w:rFonts w:cs="Calibri"/>
          <w:u w:val="single"/>
        </w:rPr>
      </w:pPr>
    </w:p>
    <w:p w14:paraId="17270081" w14:textId="77777777" w:rsidR="00A44EE4" w:rsidRPr="00C73061" w:rsidRDefault="00A44EE4" w:rsidP="00A44EE4">
      <w:pPr>
        <w:spacing w:line="288" w:lineRule="auto"/>
        <w:rPr>
          <w:rFonts w:cs="Calibri"/>
        </w:rPr>
      </w:pPr>
      <w:r w:rsidRPr="00C73061">
        <w:rPr>
          <w:rFonts w:cs="Calibri"/>
          <w:u w:val="single"/>
        </w:rPr>
        <w:t>Cause(s) immédiate(s)</w:t>
      </w:r>
      <w:r w:rsidRPr="00C73061">
        <w:rPr>
          <w:rFonts w:cs="Calibri"/>
        </w:rPr>
        <w:t xml:space="preserve"> : </w:t>
      </w:r>
    </w:p>
    <w:p w14:paraId="4E4B03C5" w14:textId="77777777" w:rsidR="00A44EE4" w:rsidRPr="00C73061" w:rsidRDefault="00A44EE4" w:rsidP="00A44EE4">
      <w:pPr>
        <w:spacing w:line="288" w:lineRule="auto"/>
        <w:rPr>
          <w:rFonts w:cs="Calibri"/>
          <w:u w:val="single"/>
        </w:rPr>
      </w:pPr>
    </w:p>
    <w:p w14:paraId="2EDC6B2B" w14:textId="6B8DADA1" w:rsidR="00A44EE4" w:rsidRPr="00C73061" w:rsidRDefault="00A44EE4" w:rsidP="00A44EE4">
      <w:pPr>
        <w:spacing w:line="288" w:lineRule="auto"/>
        <w:rPr>
          <w:rFonts w:cs="Calibri"/>
          <w:u w:val="single"/>
        </w:rPr>
      </w:pPr>
      <w:r w:rsidRPr="00C73061">
        <w:rPr>
          <w:rFonts w:cs="Calibri"/>
          <w:u w:val="single"/>
        </w:rPr>
        <w:t>Acte ou produit de santé susceptible d’être à l’origine de l’EIAS</w:t>
      </w:r>
      <w:r w:rsidRPr="00C73061">
        <w:rPr>
          <w:rFonts w:cs="Calibri"/>
        </w:rPr>
        <w:t xml:space="preserve"> : </w:t>
      </w:r>
      <w:r w:rsidRPr="00C73061">
        <w:rPr>
          <w:rFonts w:cs="Calibri"/>
          <w:u w:val="single"/>
        </w:rPr>
        <w:t xml:space="preserve"> </w:t>
      </w:r>
    </w:p>
    <w:p w14:paraId="590818DA" w14:textId="77777777" w:rsidR="00A44EE4" w:rsidRPr="00C73061" w:rsidRDefault="00A44EE4" w:rsidP="00A44EE4">
      <w:pPr>
        <w:spacing w:line="288" w:lineRule="auto"/>
        <w:rPr>
          <w:rFonts w:cs="Calibri"/>
          <w:u w:val="single"/>
        </w:rPr>
      </w:pPr>
    </w:p>
    <w:p w14:paraId="26AE40EF" w14:textId="77777777" w:rsidR="00A44EE4" w:rsidRPr="00C73061" w:rsidRDefault="00A44EE4" w:rsidP="00A44EE4">
      <w:pPr>
        <w:spacing w:line="288" w:lineRule="auto"/>
        <w:rPr>
          <w:rFonts w:cs="Calibri"/>
        </w:rPr>
      </w:pPr>
      <w:r w:rsidRPr="00C73061">
        <w:rPr>
          <w:rFonts w:cs="Calibri"/>
          <w:u w:val="single"/>
        </w:rPr>
        <w:t xml:space="preserve">Conséquences </w:t>
      </w:r>
      <w:r w:rsidRPr="00C73061">
        <w:rPr>
          <w:rFonts w:cs="Calibri"/>
        </w:rPr>
        <w:t xml:space="preserve">de l’EI-ASAI pour le patient/résident : </w:t>
      </w:r>
    </w:p>
    <w:p w14:paraId="05FDCD38" w14:textId="77777777" w:rsidR="00A44EE4" w:rsidRPr="00C73061" w:rsidRDefault="00A44EE4" w:rsidP="00A44EE4">
      <w:pPr>
        <w:spacing w:line="288" w:lineRule="auto"/>
        <w:rPr>
          <w:rFonts w:cs="Calibri"/>
          <w:sz w:val="8"/>
          <w:szCs w:val="8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A44EE4" w:rsidRPr="00C73061" w14:paraId="256E813C" w14:textId="77777777" w:rsidTr="0045437C">
        <w:tc>
          <w:tcPr>
            <w:tcW w:w="4530" w:type="dxa"/>
          </w:tcPr>
          <w:p w14:paraId="74B6A040" w14:textId="77777777" w:rsidR="00A44EE4" w:rsidRPr="00C73061" w:rsidRDefault="00A44EE4" w:rsidP="0045437C">
            <w:pPr>
              <w:spacing w:line="288" w:lineRule="auto"/>
              <w:rPr>
                <w:rFonts w:cs="Calibri"/>
                <w:u w:val="single"/>
              </w:rPr>
            </w:pPr>
            <w:r w:rsidRPr="00C73061">
              <w:rPr>
                <w:rFonts w:cs="Calibri"/>
                <w:u w:val="single"/>
              </w:rPr>
              <w:t>Conséquences immédiates</w:t>
            </w:r>
          </w:p>
        </w:tc>
        <w:tc>
          <w:tcPr>
            <w:tcW w:w="4530" w:type="dxa"/>
          </w:tcPr>
          <w:p w14:paraId="1D2EBF52" w14:textId="77777777" w:rsidR="00A44EE4" w:rsidRPr="00C73061" w:rsidRDefault="00A44EE4" w:rsidP="0045437C">
            <w:pPr>
              <w:spacing w:line="288" w:lineRule="auto"/>
              <w:rPr>
                <w:rFonts w:cs="Calibri"/>
                <w:u w:val="single"/>
              </w:rPr>
            </w:pPr>
            <w:r w:rsidRPr="00C73061">
              <w:rPr>
                <w:rFonts w:cs="Calibri"/>
                <w:u w:val="single"/>
              </w:rPr>
              <w:t>Conséquences au jour de l’analyse</w:t>
            </w:r>
          </w:p>
        </w:tc>
      </w:tr>
      <w:tr w:rsidR="00A44EE4" w:rsidRPr="00C73061" w14:paraId="7FC01624" w14:textId="77777777" w:rsidTr="0045437C">
        <w:tc>
          <w:tcPr>
            <w:tcW w:w="4530" w:type="dxa"/>
          </w:tcPr>
          <w:p w14:paraId="1B60A979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1545324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 Décès</w:t>
            </w:r>
            <w:r w:rsidR="00A44EE4" w:rsidRPr="00C73061">
              <w:rPr>
                <w:rStyle w:val="Appelnotedebasdep"/>
                <w:rFonts w:cs="Calibri"/>
              </w:rPr>
              <w:footnoteReference w:id="1"/>
            </w:r>
          </w:p>
        </w:tc>
        <w:tc>
          <w:tcPr>
            <w:tcW w:w="4530" w:type="dxa"/>
          </w:tcPr>
          <w:p w14:paraId="66525627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1612787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 Décès</w:t>
            </w:r>
            <w:r w:rsidR="00A44EE4" w:rsidRPr="00C73061">
              <w:rPr>
                <w:rFonts w:cs="Calibri"/>
                <w:vertAlign w:val="superscript"/>
              </w:rPr>
              <w:t>1</w:t>
            </w:r>
          </w:p>
        </w:tc>
      </w:tr>
      <w:tr w:rsidR="00A44EE4" w:rsidRPr="00C73061" w14:paraId="40D2D2B8" w14:textId="77777777" w:rsidTr="0045437C">
        <w:tc>
          <w:tcPr>
            <w:tcW w:w="4530" w:type="dxa"/>
          </w:tcPr>
          <w:p w14:paraId="071E6C93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-1820639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 Probable déficit fonctionnel permanent</w:t>
            </w:r>
            <w:r w:rsidR="00A44EE4" w:rsidRPr="00C73061">
              <w:rPr>
                <w:rFonts w:cs="Calibri"/>
                <w:vertAlign w:val="superscript"/>
              </w:rPr>
              <w:t>1</w:t>
            </w:r>
          </w:p>
        </w:tc>
        <w:tc>
          <w:tcPr>
            <w:tcW w:w="4530" w:type="dxa"/>
          </w:tcPr>
          <w:p w14:paraId="353802DE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850836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 Probable déficit fonctionnel permanent</w:t>
            </w:r>
            <w:r w:rsidR="00A44EE4" w:rsidRPr="00C73061">
              <w:rPr>
                <w:rFonts w:cs="Calibri"/>
                <w:vertAlign w:val="superscript"/>
              </w:rPr>
              <w:t>1</w:t>
            </w:r>
          </w:p>
        </w:tc>
      </w:tr>
      <w:tr w:rsidR="00A44EE4" w:rsidRPr="00C73061" w14:paraId="207FFE6E" w14:textId="77777777" w:rsidTr="0045437C">
        <w:tc>
          <w:tcPr>
            <w:tcW w:w="4530" w:type="dxa"/>
          </w:tcPr>
          <w:p w14:paraId="72EAAF0A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1037783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 Mise en jeu du pronostic vital</w:t>
            </w:r>
            <w:r w:rsidR="00A44EE4" w:rsidRPr="00C73061">
              <w:rPr>
                <w:rFonts w:cs="Calibri"/>
                <w:vertAlign w:val="superscript"/>
              </w:rPr>
              <w:t>1</w:t>
            </w:r>
          </w:p>
        </w:tc>
        <w:tc>
          <w:tcPr>
            <w:tcW w:w="4530" w:type="dxa"/>
          </w:tcPr>
          <w:p w14:paraId="3049F670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-167363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 Mise en jeu du pronostic vital</w:t>
            </w:r>
            <w:r w:rsidR="00A44EE4" w:rsidRPr="00C73061">
              <w:rPr>
                <w:rFonts w:cs="Calibri"/>
                <w:vertAlign w:val="superscript"/>
              </w:rPr>
              <w:t>1</w:t>
            </w:r>
          </w:p>
        </w:tc>
      </w:tr>
      <w:tr w:rsidR="00A44EE4" w:rsidRPr="00C73061" w14:paraId="6002F08F" w14:textId="77777777" w:rsidTr="0045437C">
        <w:tc>
          <w:tcPr>
            <w:tcW w:w="4530" w:type="dxa"/>
          </w:tcPr>
          <w:p w14:paraId="69509055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-138887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 Aucune</w:t>
            </w:r>
          </w:p>
        </w:tc>
        <w:tc>
          <w:tcPr>
            <w:tcW w:w="4530" w:type="dxa"/>
          </w:tcPr>
          <w:p w14:paraId="52BE0CEE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1684479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 Aucune</w:t>
            </w:r>
          </w:p>
        </w:tc>
      </w:tr>
      <w:tr w:rsidR="00A44EE4" w:rsidRPr="00C73061" w14:paraId="3C9EC141" w14:textId="77777777" w:rsidTr="0045437C">
        <w:tc>
          <w:tcPr>
            <w:tcW w:w="4530" w:type="dxa"/>
          </w:tcPr>
          <w:p w14:paraId="6BD37F94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356008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Autres :</w:t>
            </w:r>
          </w:p>
        </w:tc>
        <w:tc>
          <w:tcPr>
            <w:tcW w:w="4530" w:type="dxa"/>
          </w:tcPr>
          <w:p w14:paraId="2BD2449B" w14:textId="77777777" w:rsidR="00A44EE4" w:rsidRPr="00C73061" w:rsidRDefault="00F551E1" w:rsidP="0045437C">
            <w:pPr>
              <w:spacing w:line="288" w:lineRule="auto"/>
              <w:rPr>
                <w:rFonts w:cs="Calibri"/>
                <w:u w:val="single"/>
              </w:rPr>
            </w:pPr>
            <w:sdt>
              <w:sdtPr>
                <w:rPr>
                  <w:rFonts w:cs="Calibri"/>
                </w:rPr>
                <w:id w:val="-1756276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Autres :</w:t>
            </w:r>
          </w:p>
        </w:tc>
      </w:tr>
    </w:tbl>
    <w:p w14:paraId="3168B760" w14:textId="77777777" w:rsidR="00A44EE4" w:rsidRPr="00C73061" w:rsidRDefault="00A44EE4" w:rsidP="00A44EE4">
      <w:pPr>
        <w:spacing w:line="288" w:lineRule="auto"/>
        <w:rPr>
          <w:rFonts w:cs="Calibri"/>
          <w:u w:val="single"/>
        </w:rPr>
      </w:pPr>
    </w:p>
    <w:p w14:paraId="194FB2C5" w14:textId="77777777" w:rsidR="00A44EE4" w:rsidRPr="00C73061" w:rsidRDefault="00A44EE4" w:rsidP="00A44EE4">
      <w:pPr>
        <w:spacing w:line="288" w:lineRule="auto"/>
        <w:rPr>
          <w:rFonts w:cs="Calibri"/>
          <w:bCs/>
        </w:rPr>
      </w:pPr>
      <w:r w:rsidRPr="00C73061">
        <w:rPr>
          <w:rFonts w:cs="Calibri"/>
          <w:bCs/>
          <w:u w:val="single"/>
        </w:rPr>
        <w:t>En cas de décès</w:t>
      </w:r>
      <w:r w:rsidRPr="00C73061">
        <w:rPr>
          <w:rFonts w:cs="Calibri"/>
          <w:bCs/>
        </w:rPr>
        <w:t xml:space="preserve"> : </w:t>
      </w:r>
    </w:p>
    <w:p w14:paraId="218A01B1" w14:textId="77777777" w:rsidR="00A44EE4" w:rsidRPr="00C73061" w:rsidRDefault="00F551E1" w:rsidP="00A44EE4">
      <w:pPr>
        <w:spacing w:line="288" w:lineRule="auto"/>
        <w:ind w:left="708"/>
        <w:rPr>
          <w:rFonts w:cs="Calibri"/>
        </w:rPr>
      </w:pPr>
      <w:sdt>
        <w:sdtPr>
          <w:rPr>
            <w:rFonts w:cs="Calibri"/>
          </w:rPr>
          <w:id w:val="-12452625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Mortalité attendue ou prévisible au moment de l’admission</w:t>
      </w:r>
    </w:p>
    <w:p w14:paraId="466F99C6" w14:textId="77777777" w:rsidR="00A44EE4" w:rsidRPr="00C73061" w:rsidRDefault="00F551E1" w:rsidP="00A44EE4">
      <w:pPr>
        <w:spacing w:line="288" w:lineRule="auto"/>
        <w:ind w:left="708"/>
        <w:rPr>
          <w:rFonts w:cs="Calibri"/>
        </w:rPr>
      </w:pPr>
      <w:sdt>
        <w:sdtPr>
          <w:rPr>
            <w:rFonts w:cs="Calibri"/>
          </w:rPr>
          <w:id w:val="2074623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Mortalité inattendue à l’entrée mais évolution naturelle de la maladie peut l’expliquer</w:t>
      </w:r>
    </w:p>
    <w:p w14:paraId="0E4C812A" w14:textId="426B1CCB" w:rsidR="009B449E" w:rsidRPr="00C73061" w:rsidRDefault="00F551E1" w:rsidP="00A44EE4">
      <w:pPr>
        <w:ind w:firstLine="708"/>
        <w:rPr>
          <w:rFonts w:cs="Calibri"/>
        </w:rPr>
      </w:pPr>
      <w:sdt>
        <w:sdtPr>
          <w:rPr>
            <w:rFonts w:cs="Calibri"/>
          </w:rPr>
          <w:id w:val="-2079576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EE4" w:rsidRPr="00C73061">
            <w:rPr>
              <w:rFonts w:ascii="Segoe UI Symbol" w:eastAsia="MS Gothic" w:hAnsi="Segoe UI Symbol" w:cs="Segoe UI Symbol"/>
            </w:rPr>
            <w:t>☐</w:t>
          </w:r>
        </w:sdtContent>
      </w:sdt>
      <w:r w:rsidR="00A44EE4" w:rsidRPr="00C73061">
        <w:rPr>
          <w:rFonts w:cs="Calibri"/>
        </w:rPr>
        <w:t xml:space="preserve"> Mortalité inattendue à l’entrée, non expliquée par l’évolution naturelle de la maladie</w:t>
      </w:r>
    </w:p>
    <w:p w14:paraId="2803DDE9" w14:textId="77777777" w:rsidR="009B449E" w:rsidRPr="00C73061" w:rsidRDefault="009B449E" w:rsidP="009B449E">
      <w:pPr>
        <w:rPr>
          <w:rFonts w:cs="Calibri"/>
        </w:rPr>
      </w:pPr>
    </w:p>
    <w:p w14:paraId="3CA135A7" w14:textId="5726C479" w:rsidR="00C73061" w:rsidRDefault="00C73061">
      <w:pPr>
        <w:spacing w:after="160" w:line="259" w:lineRule="auto"/>
        <w:ind w:right="0"/>
        <w:jc w:val="left"/>
      </w:pPr>
      <w:r>
        <w:br w:type="page"/>
      </w:r>
    </w:p>
    <w:p w14:paraId="07AA0658" w14:textId="7122294E" w:rsidR="009B449E" w:rsidRDefault="00A44EE4" w:rsidP="002A1F3F">
      <w:pPr>
        <w:pStyle w:val="RQua1"/>
      </w:pPr>
      <w:bookmarkStart w:id="5" w:name="_Toc222739892"/>
      <w:r w:rsidRPr="00A44EE4">
        <w:lastRenderedPageBreak/>
        <w:t>Analyse des facteurs contributifs selon ALARM</w:t>
      </w:r>
      <w:bookmarkEnd w:id="5"/>
    </w:p>
    <w:p w14:paraId="4E7A75EF" w14:textId="77777777" w:rsidR="00A44EE4" w:rsidRPr="00582CD7" w:rsidRDefault="00A44EE4" w:rsidP="00A44EE4">
      <w:pPr>
        <w:spacing w:after="120"/>
        <w:rPr>
          <w:rFonts w:cstheme="minorHAnsi"/>
        </w:rPr>
      </w:pPr>
      <w:bookmarkStart w:id="6" w:name="_Hlk164148294"/>
      <w:r>
        <w:t xml:space="preserve">L’analyse </w:t>
      </w:r>
      <w:r w:rsidRPr="00582CD7">
        <w:rPr>
          <w:rFonts w:cstheme="minorHAnsi"/>
        </w:rPr>
        <w:t xml:space="preserve">des </w:t>
      </w:r>
      <w:r>
        <w:rPr>
          <w:rFonts w:cstheme="minorHAnsi"/>
        </w:rPr>
        <w:t>facteurs contributifs</w:t>
      </w:r>
      <w:r w:rsidRPr="00582CD7">
        <w:rPr>
          <w:rFonts w:cstheme="minorHAnsi"/>
        </w:rPr>
        <w:t xml:space="preserve"> a été menée en présence des équipes concernées. Les défaillances ou dysfonctionnements identifiés sont classés selon une typologie inspirée de la grille ALARM. </w:t>
      </w:r>
      <w:bookmarkEnd w:id="6"/>
    </w:p>
    <w:tbl>
      <w:tblPr>
        <w:tblW w:w="9488" w:type="dxa"/>
        <w:tblLayout w:type="fixed"/>
        <w:tblLook w:val="01E0" w:firstRow="1" w:lastRow="1" w:firstColumn="1" w:lastColumn="1" w:noHBand="0" w:noVBand="0"/>
      </w:tblPr>
      <w:tblGrid>
        <w:gridCol w:w="9360"/>
        <w:gridCol w:w="128"/>
      </w:tblGrid>
      <w:tr w:rsidR="00A44EE4" w:rsidRPr="00582CD7" w14:paraId="7253E9F2" w14:textId="77777777" w:rsidTr="0045437C">
        <w:trPr>
          <w:gridAfter w:val="1"/>
          <w:wAfter w:w="128" w:type="dxa"/>
          <w:trHeight w:val="312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</w:tcPr>
          <w:p w14:paraId="4B0B321B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  <w:i/>
              </w:rPr>
            </w:pPr>
          </w:p>
          <w:p w14:paraId="078E1F50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  <w:i/>
              </w:rPr>
            </w:pPr>
            <w:r w:rsidRPr="00582CD7">
              <w:rPr>
                <w:rFonts w:cstheme="minorHAnsi"/>
                <w:b/>
                <w:i/>
              </w:rPr>
              <w:t>A. Facteurs liés au patient</w:t>
            </w:r>
          </w:p>
        </w:tc>
      </w:tr>
      <w:tr w:rsidR="00A44EE4" w:rsidRPr="00582CD7" w14:paraId="574CB45F" w14:textId="77777777" w:rsidTr="0045437C">
        <w:trPr>
          <w:gridAfter w:val="1"/>
          <w:wAfter w:w="128" w:type="dxa"/>
          <w:trHeight w:val="312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42D75C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bCs/>
                <w:iCs/>
              </w:rPr>
            </w:pPr>
            <w:sdt>
              <w:sdtPr>
                <w:rPr>
                  <w:rFonts w:cstheme="minorHAnsi"/>
                </w:rPr>
                <w:id w:val="-598562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État de santé (complexité et gravité) </w:t>
            </w:r>
          </w:p>
        </w:tc>
      </w:tr>
      <w:tr w:rsidR="00A44EE4" w:rsidRPr="00582CD7" w14:paraId="703BCCE9" w14:textId="77777777" w:rsidTr="0045437C">
        <w:trPr>
          <w:gridAfter w:val="1"/>
          <w:wAfter w:w="128" w:type="dxa"/>
          <w:trHeight w:val="312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4B07315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bCs/>
                <w:iCs/>
              </w:rPr>
            </w:pPr>
            <w:sdt>
              <w:sdtPr>
                <w:rPr>
                  <w:rFonts w:cstheme="minorHAnsi"/>
                </w:rPr>
                <w:id w:val="807973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Personnalité et facteurs sociaux </w:t>
            </w:r>
          </w:p>
        </w:tc>
      </w:tr>
      <w:tr w:rsidR="00A44EE4" w:rsidRPr="00582CD7" w14:paraId="0D798BB1" w14:textId="77777777" w:rsidTr="0045437C">
        <w:trPr>
          <w:gridAfter w:val="1"/>
          <w:wAfter w:w="128" w:type="dxa"/>
          <w:trHeight w:val="237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30F025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bCs/>
                <w:iCs/>
              </w:rPr>
            </w:pPr>
            <w:sdt>
              <w:sdtPr>
                <w:rPr>
                  <w:rFonts w:cstheme="minorHAnsi"/>
                </w:rPr>
                <w:id w:val="-538431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Echanges d’informations entre les professionnels de santé et l</w:t>
            </w:r>
            <w:r w:rsidR="00A44EE4">
              <w:rPr>
                <w:rFonts w:cstheme="minorHAnsi"/>
                <w:color w:val="000000"/>
              </w:rPr>
              <w:t xml:space="preserve">’usager </w:t>
            </w:r>
            <w:r w:rsidR="00A44EE4" w:rsidRPr="00582CD7">
              <w:rPr>
                <w:rFonts w:cstheme="minorHAnsi"/>
                <w:color w:val="000000"/>
              </w:rPr>
              <w:t xml:space="preserve"> </w:t>
            </w:r>
          </w:p>
        </w:tc>
      </w:tr>
      <w:tr w:rsidR="00A44EE4" w:rsidRPr="00582CD7" w14:paraId="5303F866" w14:textId="77777777" w:rsidTr="0045437C">
        <w:trPr>
          <w:gridAfter w:val="1"/>
          <w:wAfter w:w="128" w:type="dxa"/>
          <w:trHeight w:val="237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F0CD63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bCs/>
                <w:iCs/>
              </w:rPr>
            </w:pPr>
            <w:sdt>
              <w:sdtPr>
                <w:rPr>
                  <w:rFonts w:cstheme="minorHAnsi"/>
                </w:rPr>
                <w:id w:val="-209659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Echanges d’information entre les professionnels de santé et l’entourage d</w:t>
            </w:r>
            <w:r w:rsidR="00A44EE4">
              <w:rPr>
                <w:rFonts w:cstheme="minorHAnsi"/>
                <w:color w:val="000000"/>
              </w:rPr>
              <w:t xml:space="preserve">e l’usager </w:t>
            </w:r>
          </w:p>
        </w:tc>
      </w:tr>
      <w:tr w:rsidR="00A44EE4" w:rsidRPr="00582CD7" w14:paraId="483B773F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</w:tcPr>
          <w:p w14:paraId="5A5D4C0D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984054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Autre : …………………………………………………………………………………………………</w:t>
            </w:r>
          </w:p>
        </w:tc>
      </w:tr>
      <w:tr w:rsidR="00A44EE4" w:rsidRPr="00582CD7" w14:paraId="1E242E28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C5A94A3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</w:rPr>
            </w:pPr>
          </w:p>
          <w:p w14:paraId="2A050882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</w:rPr>
            </w:pPr>
            <w:r w:rsidRPr="00582CD7">
              <w:rPr>
                <w:rFonts w:cstheme="minorHAnsi"/>
                <w:b/>
              </w:rPr>
              <w:t xml:space="preserve">B. </w:t>
            </w:r>
            <w:r w:rsidRPr="00582CD7">
              <w:rPr>
                <w:rFonts w:cstheme="minorHAnsi"/>
                <w:b/>
                <w:i/>
              </w:rPr>
              <w:t>Facteurs liés aux tâches à accomplir</w:t>
            </w:r>
          </w:p>
        </w:tc>
      </w:tr>
      <w:tr w:rsidR="00A44EE4" w:rsidRPr="00582CD7" w14:paraId="6D50BBFA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0B8095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b/>
              </w:rPr>
            </w:pPr>
            <w:sdt>
              <w:sdtPr>
                <w:rPr>
                  <w:rFonts w:cstheme="minorHAnsi"/>
                </w:rPr>
                <w:id w:val="1352147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Définition des tâches à accomplir </w:t>
            </w:r>
          </w:p>
        </w:tc>
      </w:tr>
      <w:tr w:rsidR="00A44EE4" w:rsidRPr="00582CD7" w14:paraId="6C1A55F6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D485CBB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876191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Programmation et planification des tâches à accomplir </w:t>
            </w:r>
          </w:p>
        </w:tc>
      </w:tr>
      <w:tr w:rsidR="00A44EE4" w:rsidRPr="00582CD7" w14:paraId="1C8D7A9E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60AB03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865031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Disponibilité et utilisation de protocoles</w:t>
            </w:r>
          </w:p>
        </w:tc>
      </w:tr>
      <w:tr w:rsidR="00A44EE4" w:rsidRPr="00582CD7" w14:paraId="44081350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AA5C1C8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768729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Disponibilité et exactitude des résultats d’examens complémentaires</w:t>
            </w:r>
          </w:p>
        </w:tc>
      </w:tr>
      <w:tr w:rsidR="00A44EE4" w:rsidRPr="00582CD7" w14:paraId="2E1DF233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</w:tcBorders>
          </w:tcPr>
          <w:p w14:paraId="04D9AF12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379941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Autre : …………………………………………………………………………………………………</w:t>
            </w:r>
          </w:p>
        </w:tc>
      </w:tr>
      <w:tr w:rsidR="00A44EE4" w:rsidRPr="00582CD7" w14:paraId="6979B639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DE14BE5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</w:rPr>
            </w:pPr>
          </w:p>
          <w:p w14:paraId="572960F7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</w:rPr>
            </w:pPr>
            <w:r w:rsidRPr="00582CD7">
              <w:rPr>
                <w:rFonts w:cstheme="minorHAnsi"/>
                <w:b/>
              </w:rPr>
              <w:t xml:space="preserve">C. </w:t>
            </w:r>
            <w:r w:rsidRPr="00582CD7">
              <w:rPr>
                <w:rFonts w:cstheme="minorHAnsi"/>
                <w:b/>
                <w:i/>
              </w:rPr>
              <w:t>Facteurs liés aux professionnels à titre individuel</w:t>
            </w:r>
          </w:p>
        </w:tc>
      </w:tr>
      <w:tr w:rsidR="00A44EE4" w:rsidRPr="00582CD7" w14:paraId="1A58A539" w14:textId="77777777" w:rsidTr="0045437C">
        <w:trPr>
          <w:trHeight w:val="317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50A862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841588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Qualification </w:t>
            </w:r>
          </w:p>
        </w:tc>
      </w:tr>
      <w:tr w:rsidR="00A44EE4" w:rsidRPr="00582CD7" w14:paraId="59AE3E9A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5C74BA8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780248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Connaissances et compétences </w:t>
            </w:r>
          </w:p>
        </w:tc>
      </w:tr>
      <w:tr w:rsidR="00A44EE4" w:rsidRPr="00582CD7" w14:paraId="1CF1EC92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CA47A3B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924231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Disposition physique et mentale (fatigue, maladie, stress…)</w:t>
            </w:r>
          </w:p>
        </w:tc>
      </w:tr>
      <w:tr w:rsidR="00A44EE4" w:rsidRPr="00582CD7" w14:paraId="062677F8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80D6D4A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661811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Comportements professionnels </w:t>
            </w:r>
          </w:p>
        </w:tc>
      </w:tr>
      <w:tr w:rsidR="00A44EE4" w:rsidRPr="00582CD7" w14:paraId="649B3C0A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</w:tcBorders>
          </w:tcPr>
          <w:p w14:paraId="0CD50E88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2116047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Autre : …………………………………………………………………………………………………</w:t>
            </w:r>
          </w:p>
        </w:tc>
      </w:tr>
      <w:tr w:rsidR="00A44EE4" w:rsidRPr="00582CD7" w14:paraId="6A3F6072" w14:textId="77777777" w:rsidTr="0045437C">
        <w:trPr>
          <w:trHeight w:val="317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25B3429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  <w:i/>
                <w:iCs/>
              </w:rPr>
            </w:pPr>
          </w:p>
          <w:p w14:paraId="6FECCB47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  <w:i/>
                <w:iCs/>
              </w:rPr>
            </w:pPr>
            <w:r w:rsidRPr="00582CD7">
              <w:rPr>
                <w:rFonts w:cstheme="minorHAnsi"/>
                <w:b/>
                <w:i/>
                <w:iCs/>
              </w:rPr>
              <w:t>D. Facteurs liés à l’équipe (coordination, communication…)</w:t>
            </w:r>
          </w:p>
        </w:tc>
      </w:tr>
      <w:tr w:rsidR="00A44EE4" w:rsidRPr="00582CD7" w14:paraId="3F9959AD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63E6C8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936095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Fonctionnement de l’équipe (cohésion, cohérence, leadership) </w:t>
            </w:r>
          </w:p>
        </w:tc>
      </w:tr>
      <w:tr w:rsidR="00A44EE4" w:rsidRPr="00582CD7" w14:paraId="48386F8A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122593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582876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Communication verbale</w:t>
            </w:r>
          </w:p>
        </w:tc>
      </w:tr>
      <w:tr w:rsidR="00A44EE4" w:rsidRPr="00582CD7" w14:paraId="1E98608C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81BD3C8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786505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Communication écrite</w:t>
            </w:r>
          </w:p>
        </w:tc>
      </w:tr>
      <w:tr w:rsidR="00A44EE4" w:rsidRPr="00582CD7" w14:paraId="1C67F700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BC99DF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79516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Supervision et recherche d’aide</w:t>
            </w:r>
          </w:p>
        </w:tc>
      </w:tr>
      <w:tr w:rsidR="00A44EE4" w:rsidRPr="00582CD7" w14:paraId="2BD97282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B7B7F8F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690912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Conscience de la situation et représentation partagée </w:t>
            </w:r>
          </w:p>
        </w:tc>
      </w:tr>
      <w:tr w:rsidR="00A44EE4" w:rsidRPr="00582CD7" w14:paraId="446B2237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00AABBC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303300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Soutien mutuel </w:t>
            </w:r>
          </w:p>
        </w:tc>
      </w:tr>
      <w:tr w:rsidR="00A44EE4" w:rsidRPr="00582CD7" w14:paraId="3FC26A9E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0C666E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207888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Transmissions et alertes</w:t>
            </w:r>
          </w:p>
        </w:tc>
      </w:tr>
      <w:tr w:rsidR="00A44EE4" w:rsidRPr="00582CD7" w14:paraId="131DE5E2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</w:tcBorders>
          </w:tcPr>
          <w:p w14:paraId="20811561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001575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Autre : …………………………………………………………………………………………………</w:t>
            </w:r>
          </w:p>
        </w:tc>
      </w:tr>
      <w:tr w:rsidR="00A44EE4" w:rsidRPr="00582CD7" w14:paraId="444CAE6D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D08D90D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</w:rPr>
            </w:pPr>
          </w:p>
          <w:p w14:paraId="577BD2A3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</w:rPr>
            </w:pPr>
            <w:r w:rsidRPr="00582CD7">
              <w:rPr>
                <w:rFonts w:cstheme="minorHAnsi"/>
                <w:b/>
              </w:rPr>
              <w:t xml:space="preserve">E. </w:t>
            </w:r>
            <w:r w:rsidRPr="007D1D58">
              <w:rPr>
                <w:rFonts w:cstheme="minorHAnsi"/>
                <w:b/>
                <w:i/>
              </w:rPr>
              <w:t>Facteurs liés à l’environnement de travail</w:t>
            </w:r>
          </w:p>
        </w:tc>
      </w:tr>
      <w:tr w:rsidR="00A44EE4" w:rsidRPr="00582CD7" w14:paraId="584DEC01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CC6510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907988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Environnement physique et locaux (fonctionnalité, maintenance, hygiène…)</w:t>
            </w:r>
          </w:p>
        </w:tc>
      </w:tr>
      <w:tr w:rsidR="00A44EE4" w:rsidRPr="00582CD7" w14:paraId="503D25C6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63D05C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408380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Conception, disponibilité et entretien des équipements (hors informatique)</w:t>
            </w:r>
          </w:p>
        </w:tc>
      </w:tr>
      <w:tr w:rsidR="00A44EE4" w:rsidRPr="00582CD7" w14:paraId="0934CF2A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DEFA4A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593463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Formation et entrainement des professionnels aux équipements (hors informatique)</w:t>
            </w:r>
          </w:p>
        </w:tc>
      </w:tr>
      <w:tr w:rsidR="00A44EE4" w:rsidRPr="00582CD7" w14:paraId="6AB3AEFA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FC2F69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92848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Délai de prestation des examens complémentaires</w:t>
            </w:r>
          </w:p>
        </w:tc>
      </w:tr>
      <w:tr w:rsidR="00A44EE4" w:rsidRPr="00582CD7" w14:paraId="36AB5DFD" w14:textId="77777777" w:rsidTr="0045437C">
        <w:trPr>
          <w:trHeight w:val="317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4C92E0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481729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Charge de travail, temps de travail </w:t>
            </w:r>
          </w:p>
        </w:tc>
      </w:tr>
      <w:tr w:rsidR="00A44EE4" w:rsidRPr="00582CD7" w14:paraId="55C1F5F3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74178BE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527674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Interruptions de tâche</w:t>
            </w:r>
          </w:p>
        </w:tc>
      </w:tr>
      <w:tr w:rsidR="00A44EE4" w:rsidRPr="00582CD7" w14:paraId="22135537" w14:textId="77777777" w:rsidTr="0045437C">
        <w:trPr>
          <w:trHeight w:val="302"/>
        </w:trPr>
        <w:tc>
          <w:tcPr>
            <w:tcW w:w="9488" w:type="dxa"/>
            <w:gridSpan w:val="2"/>
            <w:tcBorders>
              <w:top w:val="dotted" w:sz="4" w:space="0" w:color="auto"/>
            </w:tcBorders>
          </w:tcPr>
          <w:p w14:paraId="0D055ED2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877898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Autre : …………………………………………………………………………………………………</w:t>
            </w:r>
          </w:p>
        </w:tc>
      </w:tr>
      <w:tr w:rsidR="00A44EE4" w:rsidRPr="00582CD7" w14:paraId="44B15DC1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</w:tcPr>
          <w:p w14:paraId="5AB8D7ED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  <w:i/>
                <w:iCs/>
              </w:rPr>
            </w:pPr>
          </w:p>
          <w:p w14:paraId="00407ABD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  <w:i/>
                <w:iCs/>
              </w:rPr>
            </w:pPr>
            <w:r w:rsidRPr="00582CD7">
              <w:rPr>
                <w:rFonts w:cstheme="minorHAnsi"/>
                <w:b/>
                <w:i/>
                <w:iCs/>
              </w:rPr>
              <w:t>F. Facteurs liés au</w:t>
            </w:r>
            <w:r>
              <w:rPr>
                <w:rFonts w:cstheme="minorHAnsi"/>
                <w:b/>
                <w:i/>
                <w:iCs/>
              </w:rPr>
              <w:t>x</w:t>
            </w:r>
            <w:r w:rsidRPr="00582CD7">
              <w:rPr>
                <w:rFonts w:cstheme="minorHAnsi"/>
                <w:b/>
                <w:i/>
                <w:iCs/>
              </w:rPr>
              <w:t xml:space="preserve"> système</w:t>
            </w:r>
            <w:r>
              <w:rPr>
                <w:rFonts w:cstheme="minorHAnsi"/>
                <w:b/>
                <w:i/>
                <w:iCs/>
              </w:rPr>
              <w:t>s</w:t>
            </w:r>
            <w:r w:rsidRPr="00582CD7">
              <w:rPr>
                <w:rFonts w:cstheme="minorHAnsi"/>
                <w:b/>
                <w:i/>
                <w:iCs/>
              </w:rPr>
              <w:t xml:space="preserve"> d’information</w:t>
            </w:r>
            <w:r>
              <w:rPr>
                <w:rFonts w:cstheme="minorHAnsi"/>
                <w:b/>
                <w:i/>
                <w:iCs/>
              </w:rPr>
              <w:t>s</w:t>
            </w:r>
            <w:r w:rsidRPr="00582CD7">
              <w:rPr>
                <w:rFonts w:cstheme="minorHAnsi"/>
                <w:b/>
                <w:i/>
                <w:iCs/>
              </w:rPr>
              <w:t xml:space="preserve"> électroniques et technologies</w:t>
            </w:r>
          </w:p>
        </w:tc>
      </w:tr>
      <w:tr w:rsidR="00A44EE4" w:rsidRPr="00582CD7" w14:paraId="72E2AB8A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3669EB0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197889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Conception, disponibilité et entretien des matériels électroniques et technologiques</w:t>
            </w:r>
          </w:p>
        </w:tc>
      </w:tr>
      <w:tr w:rsidR="00A44EE4" w:rsidRPr="00582CD7" w14:paraId="1361DC08" w14:textId="77777777" w:rsidTr="0045437C">
        <w:trPr>
          <w:gridAfter w:val="1"/>
          <w:wAfter w:w="128" w:type="dxa"/>
          <w:trHeight w:val="327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DBB2A8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917130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Conception, disponibilité et entretien des logiciels</w:t>
            </w:r>
          </w:p>
        </w:tc>
      </w:tr>
      <w:tr w:rsidR="00A44EE4" w:rsidRPr="00582CD7" w14:paraId="1CEF2FDC" w14:textId="77777777" w:rsidTr="0045437C">
        <w:trPr>
          <w:gridAfter w:val="1"/>
          <w:wAfter w:w="128" w:type="dxa"/>
          <w:trHeight w:val="276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42E245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933665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Accès aux références cliniques et aides à la décision</w:t>
            </w:r>
          </w:p>
        </w:tc>
      </w:tr>
      <w:tr w:rsidR="00A44EE4" w:rsidRPr="00582CD7" w14:paraId="21D05281" w14:textId="77777777" w:rsidTr="0045437C">
        <w:trPr>
          <w:gridAfter w:val="1"/>
          <w:wAfter w:w="128" w:type="dxa"/>
          <w:trHeight w:val="276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0BC6A4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2030067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Interface professionnel-</w:t>
            </w:r>
            <w:r w:rsidR="00A44EE4" w:rsidRPr="00582CD7">
              <w:rPr>
                <w:rFonts w:cstheme="minorHAnsi"/>
              </w:rPr>
              <w:t>machine (ergonomie</w:t>
            </w:r>
            <w:r w:rsidR="00A44EE4" w:rsidRPr="00582CD7">
              <w:rPr>
                <w:rFonts w:cstheme="minorHAnsi"/>
                <w:color w:val="000000"/>
              </w:rPr>
              <w:t>)</w:t>
            </w:r>
          </w:p>
        </w:tc>
      </w:tr>
      <w:tr w:rsidR="00A44EE4" w:rsidRPr="00582CD7" w14:paraId="3F0419E6" w14:textId="77777777" w:rsidTr="0045437C">
        <w:trPr>
          <w:gridAfter w:val="1"/>
          <w:wAfter w:w="128" w:type="dxa"/>
          <w:trHeight w:val="276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F9D8EF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134940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Formation et entrainement des professionnels aux équipements informatiques (ou interface homme-machine)</w:t>
            </w:r>
          </w:p>
        </w:tc>
      </w:tr>
      <w:tr w:rsidR="00A44EE4" w:rsidRPr="00582CD7" w14:paraId="2652E125" w14:textId="77777777" w:rsidTr="0045437C">
        <w:trPr>
          <w:gridAfter w:val="1"/>
          <w:wAfter w:w="128" w:type="dxa"/>
          <w:trHeight w:val="276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625490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603843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Intégration dans le flux de travail</w:t>
            </w:r>
          </w:p>
        </w:tc>
      </w:tr>
      <w:tr w:rsidR="00A44EE4" w:rsidRPr="00582CD7" w14:paraId="4F649350" w14:textId="77777777" w:rsidTr="0045437C">
        <w:trPr>
          <w:gridAfter w:val="1"/>
          <w:wAfter w:w="128" w:type="dxa"/>
          <w:trHeight w:val="276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941132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456712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Protection des données</w:t>
            </w:r>
          </w:p>
        </w:tc>
      </w:tr>
      <w:tr w:rsidR="00A44EE4" w:rsidRPr="00582CD7" w14:paraId="693AB8C6" w14:textId="77777777" w:rsidTr="0045437C">
        <w:trPr>
          <w:gridAfter w:val="1"/>
          <w:wAfter w:w="128" w:type="dxa"/>
          <w:trHeight w:val="276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0745055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color w:val="000000"/>
              </w:rPr>
            </w:pPr>
            <w:sdt>
              <w:sdtPr>
                <w:rPr>
                  <w:rFonts w:cstheme="minorHAnsi"/>
                </w:rPr>
                <w:id w:val="637768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Autre : …………………………………………………………………………………………………</w:t>
            </w:r>
          </w:p>
        </w:tc>
      </w:tr>
      <w:tr w:rsidR="00A44EE4" w:rsidRPr="00582CD7" w14:paraId="5B11BE0F" w14:textId="77777777" w:rsidTr="0045437C">
        <w:trPr>
          <w:gridAfter w:val="1"/>
          <w:wAfter w:w="128" w:type="dxa"/>
          <w:trHeight w:val="276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</w:tcPr>
          <w:p w14:paraId="0CCF735A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</w:rPr>
            </w:pPr>
          </w:p>
          <w:p w14:paraId="0D88FAFF" w14:textId="77777777" w:rsidR="00A44EE4" w:rsidRPr="00582CD7" w:rsidRDefault="00A44EE4" w:rsidP="0045437C">
            <w:pPr>
              <w:spacing w:line="264" w:lineRule="auto"/>
              <w:rPr>
                <w:rFonts w:cstheme="minorHAnsi"/>
              </w:rPr>
            </w:pPr>
            <w:r w:rsidRPr="00582CD7">
              <w:rPr>
                <w:rFonts w:cstheme="minorHAnsi"/>
                <w:b/>
              </w:rPr>
              <w:t xml:space="preserve">G. </w:t>
            </w:r>
            <w:r w:rsidRPr="00582CD7">
              <w:rPr>
                <w:rFonts w:cstheme="minorHAnsi"/>
                <w:b/>
                <w:i/>
              </w:rPr>
              <w:t>Facteurs organisationnels et de gestion</w:t>
            </w:r>
          </w:p>
        </w:tc>
      </w:tr>
      <w:tr w:rsidR="00A44EE4" w:rsidRPr="00582CD7" w14:paraId="0C6C69CE" w14:textId="77777777" w:rsidTr="0045437C">
        <w:trPr>
          <w:gridAfter w:val="1"/>
          <w:wAfter w:w="128" w:type="dxa"/>
          <w:trHeight w:val="314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2B532D8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030036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 xml:space="preserve">Structure organisationnelle et décisionnelle </w:t>
            </w:r>
          </w:p>
        </w:tc>
      </w:tr>
      <w:tr w:rsidR="00A44EE4" w:rsidRPr="00582CD7" w14:paraId="12F46CF8" w14:textId="77777777" w:rsidTr="0045437C">
        <w:trPr>
          <w:gridAfter w:val="1"/>
          <w:wAfter w:w="128" w:type="dxa"/>
          <w:trHeight w:val="351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623B570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53041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Changement récent d’organisation interne</w:t>
            </w:r>
          </w:p>
        </w:tc>
      </w:tr>
      <w:tr w:rsidR="00A44EE4" w:rsidRPr="00582CD7" w14:paraId="50927B18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605336B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578054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Politique, normes et objectifs</w:t>
            </w:r>
          </w:p>
        </w:tc>
      </w:tr>
      <w:tr w:rsidR="00A44EE4" w:rsidRPr="00582CD7" w14:paraId="0D6EE169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  <w:vAlign w:val="center"/>
          </w:tcPr>
          <w:p w14:paraId="1E891ECA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933087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Défaut de coordination entre services</w:t>
            </w:r>
          </w:p>
        </w:tc>
      </w:tr>
      <w:tr w:rsidR="00A44EE4" w:rsidRPr="00582CD7" w14:paraId="73E803E3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  <w:vAlign w:val="center"/>
          </w:tcPr>
          <w:p w14:paraId="71CA2B32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217095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Gestion du personnel ou des ressources humaines</w:t>
            </w:r>
          </w:p>
        </w:tc>
      </w:tr>
      <w:tr w:rsidR="00A44EE4" w:rsidRPr="00582CD7" w14:paraId="7E623ECC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  <w:vAlign w:val="center"/>
          </w:tcPr>
          <w:p w14:paraId="26EA1CDE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897327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Politique d’achat et de maintenance</w:t>
            </w:r>
          </w:p>
        </w:tc>
      </w:tr>
      <w:tr w:rsidR="00A44EE4" w:rsidRPr="00582CD7" w14:paraId="7359CB39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  <w:vAlign w:val="center"/>
          </w:tcPr>
          <w:p w14:paraId="1A100342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931013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Politique de formation et d'éducation</w:t>
            </w:r>
          </w:p>
        </w:tc>
      </w:tr>
      <w:tr w:rsidR="00A44EE4" w:rsidRPr="00582CD7" w14:paraId="7335001D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  <w:vAlign w:val="center"/>
          </w:tcPr>
          <w:p w14:paraId="56D63826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color w:val="000000"/>
              </w:rPr>
            </w:pPr>
            <w:sdt>
              <w:sdtPr>
                <w:rPr>
                  <w:rFonts w:cstheme="minorHAnsi"/>
                </w:rPr>
                <w:id w:val="459158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Culture sécurité et gestion des risques au sein du service / au sein de l'établissement</w:t>
            </w:r>
          </w:p>
        </w:tc>
      </w:tr>
      <w:tr w:rsidR="00A44EE4" w:rsidRPr="00582CD7" w14:paraId="180C4907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  <w:vAlign w:val="center"/>
          </w:tcPr>
          <w:p w14:paraId="53525178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color w:val="000000"/>
              </w:rPr>
            </w:pPr>
            <w:sdt>
              <w:sdtPr>
                <w:rPr>
                  <w:rFonts w:cstheme="minorHAnsi"/>
                </w:rPr>
                <w:id w:val="1886976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Autre : …………………………………………………………………………………………………</w:t>
            </w:r>
          </w:p>
        </w:tc>
      </w:tr>
      <w:tr w:rsidR="00A44EE4" w:rsidRPr="00582CD7" w14:paraId="7A09D19C" w14:textId="77777777" w:rsidTr="0045437C">
        <w:trPr>
          <w:gridAfter w:val="1"/>
          <w:wAfter w:w="128" w:type="dxa"/>
          <w:trHeight w:val="276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</w:tcPr>
          <w:p w14:paraId="2A5A629E" w14:textId="77777777" w:rsidR="00A44EE4" w:rsidRPr="00582CD7" w:rsidRDefault="00A44EE4" w:rsidP="0045437C">
            <w:pPr>
              <w:spacing w:line="264" w:lineRule="auto"/>
              <w:rPr>
                <w:rFonts w:cstheme="minorHAnsi"/>
                <w:b/>
              </w:rPr>
            </w:pPr>
            <w:bookmarkStart w:id="7" w:name="_Hlk207635233"/>
          </w:p>
          <w:p w14:paraId="68860F67" w14:textId="77777777" w:rsidR="00A44EE4" w:rsidRPr="00582CD7" w:rsidRDefault="00A44EE4" w:rsidP="0045437C">
            <w:pPr>
              <w:spacing w:line="264" w:lineRule="auto"/>
              <w:rPr>
                <w:rFonts w:cstheme="minorHAnsi"/>
              </w:rPr>
            </w:pPr>
            <w:r>
              <w:rPr>
                <w:rFonts w:cstheme="minorHAnsi"/>
                <w:b/>
              </w:rPr>
              <w:t>H</w:t>
            </w:r>
            <w:r w:rsidRPr="00582CD7">
              <w:rPr>
                <w:rFonts w:cstheme="minorHAnsi"/>
                <w:b/>
              </w:rPr>
              <w:t xml:space="preserve">. </w:t>
            </w:r>
            <w:r w:rsidRPr="00582CD7">
              <w:rPr>
                <w:rFonts w:cstheme="minorHAnsi"/>
                <w:b/>
                <w:i/>
              </w:rPr>
              <w:t>Facteurs liés au contexte institutionnel</w:t>
            </w:r>
          </w:p>
        </w:tc>
      </w:tr>
      <w:tr w:rsidR="00A44EE4" w:rsidRPr="00582CD7" w14:paraId="5B17F99B" w14:textId="77777777" w:rsidTr="0045437C">
        <w:trPr>
          <w:gridAfter w:val="1"/>
          <w:wAfter w:w="128" w:type="dxa"/>
          <w:trHeight w:val="314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BB3CCA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627617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Contexte économique et réglementaire</w:t>
            </w:r>
          </w:p>
        </w:tc>
      </w:tr>
      <w:tr w:rsidR="00A44EE4" w:rsidRPr="00582CD7" w14:paraId="559BBCA2" w14:textId="77777777" w:rsidTr="0045437C">
        <w:trPr>
          <w:gridAfter w:val="1"/>
          <w:wAfter w:w="128" w:type="dxa"/>
          <w:trHeight w:val="351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FA28C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6098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Politique de santé</w:t>
            </w:r>
          </w:p>
        </w:tc>
      </w:tr>
      <w:tr w:rsidR="00A44EE4" w:rsidRPr="00582CD7" w14:paraId="72C0CE14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2A082A5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000850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Environnement politique national et régional</w:t>
            </w:r>
          </w:p>
        </w:tc>
      </w:tr>
      <w:tr w:rsidR="00A44EE4" w:rsidRPr="00582CD7" w14:paraId="70746E9D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  <w:vAlign w:val="center"/>
          </w:tcPr>
          <w:p w14:paraId="69AEC2CF" w14:textId="77777777" w:rsidR="00A44EE4" w:rsidRPr="00582CD7" w:rsidRDefault="00F551E1" w:rsidP="0045437C">
            <w:pPr>
              <w:spacing w:line="264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046879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</w:t>
            </w:r>
            <w:r w:rsidR="00A44EE4" w:rsidRPr="00582CD7">
              <w:rPr>
                <w:rFonts w:cstheme="minorHAnsi"/>
                <w:color w:val="000000"/>
              </w:rPr>
              <w:t>Echanges et relations avec d’autres établissements ou structures de soins</w:t>
            </w:r>
          </w:p>
        </w:tc>
      </w:tr>
      <w:tr w:rsidR="00A44EE4" w:rsidRPr="00582CD7" w14:paraId="3697F863" w14:textId="77777777" w:rsidTr="0045437C">
        <w:trPr>
          <w:gridAfter w:val="1"/>
          <w:wAfter w:w="128" w:type="dxa"/>
          <w:trHeight w:val="297"/>
        </w:trPr>
        <w:tc>
          <w:tcPr>
            <w:tcW w:w="9360" w:type="dxa"/>
            <w:tcBorders>
              <w:top w:val="dotted" w:sz="4" w:space="0" w:color="auto"/>
            </w:tcBorders>
            <w:vAlign w:val="center"/>
          </w:tcPr>
          <w:p w14:paraId="3DC4810F" w14:textId="77777777" w:rsidR="00A44EE4" w:rsidRPr="00582CD7" w:rsidRDefault="00F551E1" w:rsidP="0045437C">
            <w:pPr>
              <w:spacing w:line="264" w:lineRule="auto"/>
              <w:rPr>
                <w:rFonts w:cstheme="minorHAnsi"/>
                <w:color w:val="000000"/>
              </w:rPr>
            </w:pPr>
            <w:sdt>
              <w:sdtPr>
                <w:rPr>
                  <w:rFonts w:cstheme="minorHAnsi"/>
                </w:rPr>
                <w:id w:val="105120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582CD7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582CD7">
              <w:rPr>
                <w:rFonts w:cstheme="minorHAnsi"/>
              </w:rPr>
              <w:t xml:space="preserve"> Autre : …………………………………………………………………………………………………</w:t>
            </w:r>
          </w:p>
        </w:tc>
      </w:tr>
      <w:bookmarkEnd w:id="7"/>
    </w:tbl>
    <w:p w14:paraId="7F20C2EE" w14:textId="77777777" w:rsidR="00A44EE4" w:rsidRPr="00582CD7" w:rsidRDefault="00A44EE4" w:rsidP="00A44EE4">
      <w:pPr>
        <w:spacing w:after="120"/>
        <w:rPr>
          <w:rFonts w:cstheme="minorHAnsi"/>
        </w:rPr>
      </w:pPr>
    </w:p>
    <w:p w14:paraId="0E9BBCE3" w14:textId="77777777" w:rsidR="009B449E" w:rsidRDefault="009B449E" w:rsidP="00D64279"/>
    <w:p w14:paraId="785D6255" w14:textId="5AD24D65" w:rsidR="00A44EE4" w:rsidRDefault="00A44EE4">
      <w:pPr>
        <w:spacing w:after="160" w:line="259" w:lineRule="auto"/>
        <w:ind w:right="0"/>
        <w:jc w:val="left"/>
      </w:pPr>
      <w:r>
        <w:br w:type="page"/>
      </w:r>
    </w:p>
    <w:p w14:paraId="5CFF6A83" w14:textId="77777777" w:rsidR="00E60159" w:rsidRDefault="00BC631C" w:rsidP="002A1F3F">
      <w:pPr>
        <w:pStyle w:val="RQua1"/>
      </w:pPr>
      <w:bookmarkStart w:id="8" w:name="_Toc222739893"/>
      <w:r w:rsidRPr="00A44EE4">
        <w:lastRenderedPageBreak/>
        <w:t>Eléments de sécurité ou barrières</w:t>
      </w:r>
      <w:bookmarkEnd w:id="8"/>
    </w:p>
    <w:p w14:paraId="3456009F" w14:textId="5A558A70" w:rsidR="00BC631C" w:rsidRPr="00E60159" w:rsidRDefault="00BC631C" w:rsidP="00E60159">
      <w:pPr>
        <w:rPr>
          <w:b/>
          <w:bCs/>
          <w:color w:val="711284"/>
          <w:sz w:val="32"/>
          <w:szCs w:val="32"/>
        </w:rPr>
      </w:pPr>
      <w:r w:rsidRPr="00E60159">
        <w:rPr>
          <w:b/>
          <w:bCs/>
          <w:color w:val="711284"/>
          <w:sz w:val="32"/>
          <w:szCs w:val="32"/>
        </w:rPr>
        <w:t>(</w:t>
      </w:r>
      <w:proofErr w:type="gramStart"/>
      <w:r w:rsidRPr="00E60159">
        <w:rPr>
          <w:b/>
          <w:bCs/>
          <w:color w:val="711284"/>
          <w:sz w:val="32"/>
          <w:szCs w:val="32"/>
        </w:rPr>
        <w:t>prévention</w:t>
      </w:r>
      <w:proofErr w:type="gramEnd"/>
      <w:r w:rsidRPr="00E60159">
        <w:rPr>
          <w:b/>
          <w:bCs/>
          <w:color w:val="711284"/>
          <w:sz w:val="32"/>
          <w:szCs w:val="32"/>
        </w:rPr>
        <w:t>, atténuation, récupération)</w:t>
      </w:r>
    </w:p>
    <w:p w14:paraId="01CD8D6B" w14:textId="77777777" w:rsidR="00E60159" w:rsidRDefault="00E60159" w:rsidP="00E60159"/>
    <w:p w14:paraId="555F039D" w14:textId="32C03725" w:rsidR="00A44EE4" w:rsidRDefault="00A44EE4" w:rsidP="00A44EE4">
      <w:pPr>
        <w:spacing w:after="120"/>
      </w:pPr>
      <w:r>
        <w:t>Mesures qui ont fonctionné et qui ont permis de limiter les conséquences de l’événement :</w:t>
      </w:r>
    </w:p>
    <w:p w14:paraId="391A9060" w14:textId="77777777" w:rsidR="00A44EE4" w:rsidRDefault="00A44EE4" w:rsidP="00A44EE4">
      <w:pPr>
        <w:tabs>
          <w:tab w:val="right" w:leader="dot" w:pos="9070"/>
        </w:tabs>
        <w:spacing w:after="120"/>
      </w:pPr>
      <w:r>
        <w:tab/>
      </w:r>
      <w:r>
        <w:tab/>
      </w:r>
      <w:r>
        <w:tab/>
      </w:r>
      <w:r>
        <w:tab/>
      </w:r>
    </w:p>
    <w:p w14:paraId="4B2193C2" w14:textId="77777777" w:rsidR="00A44EE4" w:rsidRDefault="00A44EE4" w:rsidP="00A44EE4">
      <w:pPr>
        <w:spacing w:after="120"/>
      </w:pPr>
    </w:p>
    <w:p w14:paraId="622E4DFE" w14:textId="77777777" w:rsidR="00A44EE4" w:rsidRDefault="00A44EE4" w:rsidP="00A44EE4">
      <w:pPr>
        <w:spacing w:after="120"/>
      </w:pPr>
      <w:r>
        <w:t>Autres éléments discutés lors de l’analyse :</w:t>
      </w:r>
    </w:p>
    <w:p w14:paraId="25730548" w14:textId="77777777" w:rsidR="00A44EE4" w:rsidRDefault="00A44EE4" w:rsidP="00A44EE4">
      <w:pPr>
        <w:tabs>
          <w:tab w:val="right" w:leader="dot" w:pos="9070"/>
        </w:tabs>
        <w:spacing w:after="120"/>
      </w:pPr>
      <w:r>
        <w:tab/>
      </w:r>
      <w:r>
        <w:tab/>
      </w:r>
      <w:r>
        <w:tab/>
      </w:r>
      <w:r>
        <w:tab/>
      </w:r>
    </w:p>
    <w:p w14:paraId="44CFFFAA" w14:textId="77777777" w:rsidR="009B449E" w:rsidRDefault="009B449E" w:rsidP="009B449E"/>
    <w:p w14:paraId="55321D3D" w14:textId="77777777" w:rsidR="009B449E" w:rsidRDefault="009B449E" w:rsidP="00D64279"/>
    <w:p w14:paraId="00A6553D" w14:textId="77777777" w:rsidR="009B449E" w:rsidRDefault="009B449E" w:rsidP="00D64279"/>
    <w:p w14:paraId="2EA864FD" w14:textId="21FEE834" w:rsidR="009B449E" w:rsidRDefault="00A44EE4" w:rsidP="002A1F3F">
      <w:pPr>
        <w:pStyle w:val="RQua1"/>
      </w:pPr>
      <w:bookmarkStart w:id="9" w:name="_Toc222739894"/>
      <w:proofErr w:type="spellStart"/>
      <w:r w:rsidRPr="00A44EE4">
        <w:t>Evitabilité</w:t>
      </w:r>
      <w:bookmarkEnd w:id="9"/>
      <w:proofErr w:type="spellEnd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1"/>
        <w:gridCol w:w="5041"/>
      </w:tblGrid>
      <w:tr w:rsidR="002A1F3F" w14:paraId="63C22C5A" w14:textId="77777777" w:rsidTr="002A1F3F">
        <w:tc>
          <w:tcPr>
            <w:tcW w:w="5041" w:type="dxa"/>
          </w:tcPr>
          <w:p w14:paraId="2A51D1CA" w14:textId="77777777" w:rsidR="002A1F3F" w:rsidRPr="002A1F3F" w:rsidRDefault="002A1F3F" w:rsidP="002A1F3F">
            <w:pPr>
              <w:spacing w:after="120"/>
              <w:rPr>
                <w:b/>
                <w:bCs/>
              </w:rPr>
            </w:pPr>
            <w:r w:rsidRPr="002A1F3F">
              <w:rPr>
                <w:b/>
                <w:bCs/>
              </w:rPr>
              <w:t>Estimation de l’</w:t>
            </w:r>
            <w:proofErr w:type="spellStart"/>
            <w:r w:rsidRPr="002A1F3F">
              <w:rPr>
                <w:b/>
                <w:bCs/>
              </w:rPr>
              <w:t>évitabilité</w:t>
            </w:r>
            <w:proofErr w:type="spellEnd"/>
            <w:r w:rsidRPr="002A1F3F">
              <w:rPr>
                <w:b/>
                <w:bCs/>
              </w:rPr>
              <w:t xml:space="preserve"> : </w:t>
            </w:r>
          </w:p>
          <w:p w14:paraId="1FEA03D5" w14:textId="77777777" w:rsidR="002A1F3F" w:rsidRPr="003F6222" w:rsidRDefault="00F551E1" w:rsidP="002A1F3F">
            <w:pPr>
              <w:spacing w:after="120"/>
            </w:pPr>
            <w:sdt>
              <w:sdtPr>
                <w:id w:val="-1514594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1F3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A1F3F" w:rsidRPr="003F6222">
              <w:t xml:space="preserve"> Caractère </w:t>
            </w:r>
            <w:r w:rsidR="002A1F3F">
              <w:t>in</w:t>
            </w:r>
            <w:r w:rsidR="002A1F3F" w:rsidRPr="003F6222">
              <w:t>évitable</w:t>
            </w:r>
          </w:p>
          <w:p w14:paraId="6FA1C6DC" w14:textId="77777777" w:rsidR="002A1F3F" w:rsidRPr="003F6222" w:rsidRDefault="00F551E1" w:rsidP="002A1F3F">
            <w:pPr>
              <w:spacing w:after="120"/>
            </w:pPr>
            <w:sdt>
              <w:sdtPr>
                <w:id w:val="-928196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1F3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A1F3F" w:rsidRPr="003F6222">
              <w:t xml:space="preserve"> Caractère </w:t>
            </w:r>
            <w:r w:rsidR="002A1F3F">
              <w:t>probablement in</w:t>
            </w:r>
            <w:r w:rsidR="002A1F3F" w:rsidRPr="003F6222">
              <w:t>évitable</w:t>
            </w:r>
          </w:p>
          <w:p w14:paraId="2C56E6E0" w14:textId="77777777" w:rsidR="002A1F3F" w:rsidRPr="003F6222" w:rsidRDefault="00F551E1" w:rsidP="002A1F3F">
            <w:pPr>
              <w:spacing w:after="120"/>
            </w:pPr>
            <w:sdt>
              <w:sdtPr>
                <w:id w:val="-16270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1F3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A1F3F" w:rsidRPr="003F6222">
              <w:t xml:space="preserve"> Caractère </w:t>
            </w:r>
            <w:r w:rsidR="002A1F3F">
              <w:t>probablement</w:t>
            </w:r>
            <w:r w:rsidR="002A1F3F" w:rsidRPr="003F6222">
              <w:t xml:space="preserve"> évitable</w:t>
            </w:r>
          </w:p>
          <w:p w14:paraId="5B7037AC" w14:textId="6E97DEC6" w:rsidR="002A1F3F" w:rsidRDefault="00F551E1" w:rsidP="00A44EE4">
            <w:pPr>
              <w:spacing w:after="120"/>
            </w:pPr>
            <w:sdt>
              <w:sdtPr>
                <w:id w:val="1316764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1F3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A1F3F" w:rsidRPr="003F6222">
              <w:t xml:space="preserve"> Caractère évitable</w:t>
            </w:r>
          </w:p>
        </w:tc>
        <w:tc>
          <w:tcPr>
            <w:tcW w:w="5041" w:type="dxa"/>
          </w:tcPr>
          <w:p w14:paraId="7B14B073" w14:textId="6D538FFA" w:rsidR="002A1F3F" w:rsidRDefault="002A1F3F" w:rsidP="002A1F3F">
            <w:pPr>
              <w:spacing w:after="120"/>
              <w:jc w:val="center"/>
            </w:pPr>
            <w:r w:rsidRPr="003F6222">
              <w:rPr>
                <w:noProof/>
                <w:lang w:eastAsia="fr-FR"/>
              </w:rPr>
              <mc:AlternateContent>
                <mc:Choice Requires="wps">
                  <w:drawing>
                    <wp:inline distT="0" distB="0" distL="0" distR="0" wp14:anchorId="39C76108" wp14:editId="30E24972">
                      <wp:extent cx="1200150" cy="883920"/>
                      <wp:effectExtent l="5715" t="0" r="5715" b="5715"/>
                      <wp:docPr id="472" name="Chevron 4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1200150" cy="883920"/>
                              </a:xfrm>
                              <a:prstGeom prst="chevron">
                                <a:avLst>
                                  <a:gd name="adj" fmla="val 36538"/>
                                </a:avLst>
                              </a:prstGeom>
                              <a:gradFill rotWithShape="1">
                                <a:gsLst>
                                  <a:gs pos="0">
                                    <a:srgbClr val="00A3C0"/>
                                  </a:gs>
                                  <a:gs pos="100000">
                                    <a:srgbClr val="AC1E44"/>
                                  </a:gs>
                                </a:gsLst>
                                <a:lin ang="0" scaled="1"/>
                              </a:gra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047B3D13" id="_x0000_t55" coordsize="21600,21600" o:spt="55" adj="16200" path="m@0,l,0@1,10800,,21600@0,21600,21600,10800xe">
                      <v:stroke joinstyle="miter"/>
                      <v:formulas>
                        <v:f eqn="val #0"/>
                        <v:f eqn="sum 21600 0 @0"/>
                        <v:f eqn="prod #0 1 2"/>
                      </v:formulas>
                      <v:path o:connecttype="custom" o:connectlocs="@2,0;@1,10800;@2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Chevron 472" o:spid="_x0000_s1026" type="#_x0000_t55" style="width:94.5pt;height:69.6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" adj="15787" fillcolor="#00a3c0" stroked="f">
                      <v:fill color2="#ac1e44" rotate="t" angle="90" focus="100%" type="gradient"/>
                      <w10:anchorlock/>
                    </v:shape>
                  </w:pict>
                </mc:Fallback>
              </mc:AlternateContent>
            </w:r>
          </w:p>
        </w:tc>
      </w:tr>
    </w:tbl>
    <w:p w14:paraId="6C3B0129" w14:textId="77777777" w:rsidR="009B449E" w:rsidRDefault="009B449E" w:rsidP="00D64279"/>
    <w:p w14:paraId="2F4EC996" w14:textId="35893400" w:rsidR="00A44EE4" w:rsidRDefault="00A44EE4">
      <w:pPr>
        <w:spacing w:after="160" w:line="259" w:lineRule="auto"/>
        <w:ind w:right="0"/>
        <w:jc w:val="left"/>
      </w:pPr>
      <w:r>
        <w:br w:type="page"/>
      </w:r>
    </w:p>
    <w:p w14:paraId="34031E02" w14:textId="5A2D8CDD" w:rsidR="009B449E" w:rsidRDefault="00A44EE4" w:rsidP="002A1F3F">
      <w:pPr>
        <w:pStyle w:val="RQua1"/>
      </w:pPr>
      <w:bookmarkStart w:id="10" w:name="_Toc222739895"/>
      <w:r w:rsidRPr="00A44EE4">
        <w:lastRenderedPageBreak/>
        <w:t>Propositions d’actions d’amélioration</w:t>
      </w:r>
      <w:bookmarkEnd w:id="10"/>
    </w:p>
    <w:p w14:paraId="56F65913" w14:textId="77777777" w:rsidR="00A44EE4" w:rsidRPr="00317DCF" w:rsidRDefault="00A44EE4" w:rsidP="00A44EE4">
      <w:pPr>
        <w:spacing w:line="288" w:lineRule="auto"/>
        <w:rPr>
          <w:i/>
          <w:iCs/>
        </w:rPr>
      </w:pPr>
      <w:r w:rsidRPr="00317DCF">
        <w:rPr>
          <w:i/>
          <w:iCs/>
        </w:rPr>
        <w:t xml:space="preserve">L’impact des actions d’amélioration, hiérarchisé par la National Patient </w:t>
      </w:r>
      <w:proofErr w:type="spellStart"/>
      <w:r w:rsidRPr="00317DCF">
        <w:rPr>
          <w:i/>
          <w:iCs/>
        </w:rPr>
        <w:t>Safety</w:t>
      </w:r>
      <w:proofErr w:type="spellEnd"/>
      <w:r w:rsidRPr="00317DCF">
        <w:rPr>
          <w:i/>
          <w:iCs/>
        </w:rPr>
        <w:t xml:space="preserve"> </w:t>
      </w:r>
      <w:proofErr w:type="spellStart"/>
      <w:r w:rsidRPr="00317DCF">
        <w:rPr>
          <w:i/>
          <w:iCs/>
        </w:rPr>
        <w:t>Foundation</w:t>
      </w:r>
      <w:proofErr w:type="spellEnd"/>
      <w:r w:rsidRPr="00317DCF">
        <w:rPr>
          <w:i/>
          <w:iCs/>
        </w:rPr>
        <w:t xml:space="preserve">, est basé principalement sur la moindre dépendance à l’être humain pour effectuer correctement une tâche. L’impact correspond à la capacité de succès/efficacité de l’action : </w:t>
      </w:r>
    </w:p>
    <w:p w14:paraId="43C400B3" w14:textId="77777777" w:rsidR="00A44EE4" w:rsidRPr="00317DCF" w:rsidRDefault="00A44EE4" w:rsidP="00A44EE4">
      <w:pPr>
        <w:pStyle w:val="Paragraphedeliste"/>
        <w:numPr>
          <w:ilvl w:val="0"/>
          <w:numId w:val="33"/>
        </w:numPr>
        <w:spacing w:after="160" w:line="288" w:lineRule="auto"/>
        <w:ind w:right="0"/>
        <w:rPr>
          <w:i/>
          <w:iCs/>
        </w:rPr>
      </w:pPr>
      <w:r w:rsidRPr="00317DCF">
        <w:rPr>
          <w:i/>
          <w:iCs/>
        </w:rPr>
        <w:t xml:space="preserve">Action </w:t>
      </w:r>
      <w:r w:rsidRPr="00317DCF">
        <w:rPr>
          <w:b/>
          <w:i/>
          <w:iCs/>
        </w:rPr>
        <w:t xml:space="preserve">« à faible impact » : </w:t>
      </w:r>
      <w:r w:rsidRPr="00317DCF">
        <w:rPr>
          <w:i/>
          <w:iCs/>
        </w:rPr>
        <w:t>Double contrôle à posteriori, alarmes sonores ou affiches, nouvelle procédure, formation, sensibilisation…</w:t>
      </w:r>
    </w:p>
    <w:p w14:paraId="515BA1DA" w14:textId="77777777" w:rsidR="00A44EE4" w:rsidRPr="00317DCF" w:rsidRDefault="00A44EE4" w:rsidP="00A44EE4">
      <w:pPr>
        <w:pStyle w:val="Paragraphedeliste"/>
        <w:numPr>
          <w:ilvl w:val="0"/>
          <w:numId w:val="33"/>
        </w:numPr>
        <w:spacing w:after="160" w:line="288" w:lineRule="auto"/>
        <w:ind w:right="0"/>
        <w:rPr>
          <w:i/>
          <w:iCs/>
        </w:rPr>
      </w:pPr>
      <w:r w:rsidRPr="00317DCF">
        <w:rPr>
          <w:i/>
          <w:iCs/>
        </w:rPr>
        <w:t xml:space="preserve">Action </w:t>
      </w:r>
      <w:r w:rsidRPr="00317DCF">
        <w:rPr>
          <w:b/>
          <w:bCs/>
          <w:i/>
          <w:iCs/>
        </w:rPr>
        <w:t>« à impact intermédiaire »</w:t>
      </w:r>
      <w:r w:rsidRPr="00317DCF">
        <w:rPr>
          <w:i/>
          <w:iCs/>
        </w:rPr>
        <w:t xml:space="preserve"> : Redondance d’actions par au moins 2 professionnels, augmentation du personnel/ diminution charge de travail, réduction des interruptions de tâches, utilisation de check </w:t>
      </w:r>
      <w:proofErr w:type="spellStart"/>
      <w:r w:rsidRPr="00317DCF">
        <w:rPr>
          <w:i/>
          <w:iCs/>
        </w:rPr>
        <w:t>list</w:t>
      </w:r>
      <w:proofErr w:type="spellEnd"/>
      <w:r w:rsidRPr="00317DCF">
        <w:rPr>
          <w:i/>
          <w:iCs/>
        </w:rPr>
        <w:t>…</w:t>
      </w:r>
    </w:p>
    <w:p w14:paraId="435D0555" w14:textId="77777777" w:rsidR="00A44EE4" w:rsidRPr="00317DCF" w:rsidRDefault="00A44EE4" w:rsidP="00A44EE4">
      <w:pPr>
        <w:pStyle w:val="Paragraphedeliste"/>
        <w:numPr>
          <w:ilvl w:val="0"/>
          <w:numId w:val="33"/>
        </w:numPr>
        <w:spacing w:after="160" w:line="288" w:lineRule="auto"/>
        <w:ind w:right="0"/>
        <w:rPr>
          <w:i/>
          <w:iCs/>
        </w:rPr>
      </w:pPr>
      <w:r w:rsidRPr="00317DCF">
        <w:rPr>
          <w:i/>
          <w:iCs/>
        </w:rPr>
        <w:t xml:space="preserve">Action </w:t>
      </w:r>
      <w:r w:rsidRPr="00317DCF">
        <w:rPr>
          <w:b/>
          <w:i/>
          <w:iCs/>
        </w:rPr>
        <w:t xml:space="preserve">« à fort impact » : </w:t>
      </w:r>
      <w:r w:rsidRPr="00317DCF">
        <w:rPr>
          <w:i/>
          <w:iCs/>
          <w:sz w:val="18"/>
        </w:rPr>
        <w:t xml:space="preserve"> </w:t>
      </w:r>
      <w:r w:rsidRPr="00317DCF">
        <w:rPr>
          <w:i/>
          <w:iCs/>
        </w:rPr>
        <w:t>Modifications architecturales, nouveaux appareils, standardisations des équipements, implications du leadership dans la sécurité par ex. participation aux évaluations…</w:t>
      </w:r>
    </w:p>
    <w:p w14:paraId="62A25F40" w14:textId="77777777" w:rsidR="00A44EE4" w:rsidRPr="00317DCF" w:rsidRDefault="00A44EE4" w:rsidP="00A44EE4">
      <w:pPr>
        <w:tabs>
          <w:tab w:val="num" w:pos="1440"/>
        </w:tabs>
        <w:spacing w:line="288" w:lineRule="auto"/>
        <w:rPr>
          <w:i/>
          <w:iCs/>
        </w:rPr>
      </w:pPr>
      <w:r w:rsidRPr="00317DCF">
        <w:rPr>
          <w:i/>
          <w:iCs/>
        </w:rPr>
        <w:t>NB : Les actions « à faible impact », telles que la formation et les modifications de procédures, sont souvent nécessaires pour définir les compétences et les attentes</w:t>
      </w:r>
      <w:r>
        <w:rPr>
          <w:i/>
          <w:iCs/>
        </w:rPr>
        <w:t> ; m</w:t>
      </w:r>
      <w:r w:rsidRPr="00317DCF">
        <w:rPr>
          <w:i/>
          <w:iCs/>
        </w:rPr>
        <w:t>ais quand elles sont utilisées seules, il est peu probable qu'elles apportent des améliorations durables pour la sécurité des patients.</w:t>
      </w:r>
    </w:p>
    <w:p w14:paraId="0A2CFE22" w14:textId="77777777" w:rsidR="00A44EE4" w:rsidRPr="007D1370" w:rsidRDefault="00A44EE4" w:rsidP="00A44EE4">
      <w:pPr>
        <w:spacing w:line="288" w:lineRule="auto"/>
        <w:rPr>
          <w:b/>
          <w:bCs/>
        </w:rPr>
      </w:pPr>
      <w:r w:rsidRPr="007D1370">
        <w:rPr>
          <w:b/>
          <w:bCs/>
        </w:rPr>
        <w:t xml:space="preserve">Les actions d’amélioration proposées sont : </w:t>
      </w:r>
    </w:p>
    <w:p w14:paraId="7B1E16B2" w14:textId="77777777" w:rsidR="00A44EE4" w:rsidRPr="003F6222" w:rsidRDefault="00A44EE4" w:rsidP="00A44EE4">
      <w:pPr>
        <w:spacing w:line="288" w:lineRule="auto"/>
      </w:pPr>
    </w:p>
    <w:p w14:paraId="4C599B48" w14:textId="77777777" w:rsidR="00A44EE4" w:rsidRDefault="00A44EE4" w:rsidP="00A44EE4">
      <w:pPr>
        <w:pStyle w:val="Paragraphedeliste"/>
        <w:numPr>
          <w:ilvl w:val="0"/>
          <w:numId w:val="32"/>
        </w:numPr>
        <w:tabs>
          <w:tab w:val="right" w:leader="dot" w:pos="9070"/>
        </w:tabs>
        <w:spacing w:line="288" w:lineRule="auto"/>
        <w:ind w:right="0"/>
        <w:jc w:val="left"/>
      </w:pPr>
    </w:p>
    <w:p w14:paraId="24A6F34C" w14:textId="77777777" w:rsidR="00A44EE4" w:rsidRPr="003F6222" w:rsidRDefault="00A44EE4" w:rsidP="00A44EE4">
      <w:pPr>
        <w:tabs>
          <w:tab w:val="right" w:leader="dot" w:pos="5103"/>
          <w:tab w:val="left" w:leader="dot" w:pos="8931"/>
        </w:tabs>
        <w:spacing w:line="288" w:lineRule="auto"/>
      </w:pPr>
      <w:r w:rsidRPr="003F6222">
        <w:t xml:space="preserve">Responsable : </w:t>
      </w:r>
      <w:r>
        <w:tab/>
      </w:r>
      <w:r w:rsidRPr="003F6222">
        <w:t xml:space="preserve">Echéance : </w:t>
      </w:r>
      <w:r>
        <w:tab/>
      </w:r>
    </w:p>
    <w:p w14:paraId="33D071CB" w14:textId="77777777" w:rsidR="00A44EE4" w:rsidRDefault="00A44EE4" w:rsidP="00A44EE4">
      <w:pPr>
        <w:tabs>
          <w:tab w:val="right" w:leader="dot" w:pos="9070"/>
        </w:tabs>
        <w:spacing w:line="288" w:lineRule="auto"/>
      </w:pPr>
      <w:r w:rsidRPr="003F6222">
        <w:t xml:space="preserve">Diffusion de l’information : </w:t>
      </w:r>
      <w:r>
        <w:tab/>
      </w:r>
    </w:p>
    <w:p w14:paraId="5EAA41A6" w14:textId="77777777" w:rsidR="00A44EE4" w:rsidRPr="003F6222" w:rsidRDefault="00A44EE4" w:rsidP="00A44EE4">
      <w:pPr>
        <w:tabs>
          <w:tab w:val="right" w:leader="dot" w:pos="9070"/>
        </w:tabs>
        <w:spacing w:line="288" w:lineRule="auto"/>
      </w:pPr>
      <w:r w:rsidRPr="003F6222">
        <w:t xml:space="preserve">Evaluation prévue (et échéance) : </w:t>
      </w:r>
      <w:r>
        <w:tab/>
      </w:r>
    </w:p>
    <w:p w14:paraId="44A57364" w14:textId="77777777" w:rsidR="00A44EE4" w:rsidRDefault="00A44EE4" w:rsidP="00A44EE4">
      <w:pPr>
        <w:spacing w:line="288" w:lineRule="auto"/>
      </w:pPr>
    </w:p>
    <w:p w14:paraId="1A48A75C" w14:textId="77777777" w:rsidR="00A44EE4" w:rsidRPr="003F6222" w:rsidRDefault="00A44EE4" w:rsidP="00A44EE4">
      <w:pPr>
        <w:pStyle w:val="Paragraphedeliste"/>
        <w:numPr>
          <w:ilvl w:val="0"/>
          <w:numId w:val="32"/>
        </w:numPr>
        <w:tabs>
          <w:tab w:val="right" w:leader="dot" w:pos="9070"/>
        </w:tabs>
        <w:spacing w:line="288" w:lineRule="auto"/>
        <w:ind w:right="0"/>
        <w:jc w:val="left"/>
      </w:pPr>
    </w:p>
    <w:p w14:paraId="70493AB4" w14:textId="77777777" w:rsidR="00A44EE4" w:rsidRPr="003F6222" w:rsidRDefault="00A44EE4" w:rsidP="00A44EE4">
      <w:pPr>
        <w:tabs>
          <w:tab w:val="right" w:leader="dot" w:pos="5103"/>
          <w:tab w:val="left" w:leader="dot" w:pos="8931"/>
        </w:tabs>
        <w:spacing w:line="288" w:lineRule="auto"/>
      </w:pPr>
      <w:r w:rsidRPr="003F6222">
        <w:t xml:space="preserve">Responsable : </w:t>
      </w:r>
      <w:r>
        <w:tab/>
      </w:r>
      <w:r w:rsidRPr="003F6222">
        <w:t xml:space="preserve">Echéance : </w:t>
      </w:r>
      <w:r>
        <w:tab/>
      </w:r>
    </w:p>
    <w:p w14:paraId="445DF3C4" w14:textId="77777777" w:rsidR="00A44EE4" w:rsidRDefault="00A44EE4" w:rsidP="00A44EE4">
      <w:pPr>
        <w:tabs>
          <w:tab w:val="right" w:leader="dot" w:pos="9070"/>
        </w:tabs>
        <w:spacing w:line="288" w:lineRule="auto"/>
      </w:pPr>
      <w:r w:rsidRPr="003F6222">
        <w:t xml:space="preserve">Diffusion de l’information : </w:t>
      </w:r>
      <w:r>
        <w:tab/>
      </w:r>
    </w:p>
    <w:p w14:paraId="635D8117" w14:textId="77777777" w:rsidR="00A44EE4" w:rsidRPr="003F6222" w:rsidRDefault="00A44EE4" w:rsidP="00A44EE4">
      <w:pPr>
        <w:tabs>
          <w:tab w:val="right" w:leader="dot" w:pos="9070"/>
        </w:tabs>
        <w:spacing w:line="288" w:lineRule="auto"/>
      </w:pPr>
      <w:r w:rsidRPr="003F6222">
        <w:t xml:space="preserve">Evaluation prévue (et échéance) : </w:t>
      </w:r>
      <w:r>
        <w:tab/>
      </w:r>
    </w:p>
    <w:p w14:paraId="152E35DC" w14:textId="77777777" w:rsidR="00A44EE4" w:rsidRPr="003F6222" w:rsidRDefault="00A44EE4" w:rsidP="00A44EE4">
      <w:pPr>
        <w:spacing w:line="288" w:lineRule="auto"/>
      </w:pPr>
    </w:p>
    <w:p w14:paraId="28D4FEFB" w14:textId="77777777" w:rsidR="00A44EE4" w:rsidRDefault="00A44EE4" w:rsidP="00A44EE4">
      <w:pPr>
        <w:pStyle w:val="Paragraphedeliste"/>
        <w:numPr>
          <w:ilvl w:val="0"/>
          <w:numId w:val="32"/>
        </w:numPr>
        <w:tabs>
          <w:tab w:val="right" w:leader="dot" w:pos="9070"/>
        </w:tabs>
        <w:spacing w:line="288" w:lineRule="auto"/>
        <w:ind w:right="0"/>
        <w:jc w:val="left"/>
      </w:pPr>
    </w:p>
    <w:p w14:paraId="0E46B6A8" w14:textId="77777777" w:rsidR="00A44EE4" w:rsidRPr="003F6222" w:rsidRDefault="00A44EE4" w:rsidP="00A44EE4">
      <w:pPr>
        <w:tabs>
          <w:tab w:val="right" w:leader="dot" w:pos="5103"/>
          <w:tab w:val="left" w:leader="dot" w:pos="8931"/>
        </w:tabs>
        <w:spacing w:line="288" w:lineRule="auto"/>
      </w:pPr>
      <w:r w:rsidRPr="003F6222">
        <w:t xml:space="preserve">Responsable : </w:t>
      </w:r>
      <w:r>
        <w:tab/>
      </w:r>
      <w:r w:rsidRPr="003F6222">
        <w:t xml:space="preserve">Echéance : </w:t>
      </w:r>
      <w:r>
        <w:tab/>
      </w:r>
    </w:p>
    <w:p w14:paraId="49DA0BD8" w14:textId="77777777" w:rsidR="00A44EE4" w:rsidRDefault="00A44EE4" w:rsidP="00A44EE4">
      <w:pPr>
        <w:tabs>
          <w:tab w:val="right" w:leader="dot" w:pos="9070"/>
        </w:tabs>
        <w:spacing w:line="288" w:lineRule="auto"/>
      </w:pPr>
      <w:r w:rsidRPr="003F6222">
        <w:t xml:space="preserve">Diffusion de l’information : </w:t>
      </w:r>
      <w:r>
        <w:tab/>
      </w:r>
    </w:p>
    <w:p w14:paraId="4D053BE1" w14:textId="77777777" w:rsidR="00A44EE4" w:rsidRPr="003F6222" w:rsidRDefault="00A44EE4" w:rsidP="00A44EE4">
      <w:pPr>
        <w:tabs>
          <w:tab w:val="right" w:leader="dot" w:pos="9070"/>
        </w:tabs>
        <w:spacing w:line="288" w:lineRule="auto"/>
      </w:pPr>
      <w:r w:rsidRPr="003F6222">
        <w:t xml:space="preserve">Evaluation prévue (et échéance) : </w:t>
      </w:r>
      <w:r>
        <w:tab/>
      </w:r>
    </w:p>
    <w:p w14:paraId="5CD6FB7B" w14:textId="77777777" w:rsidR="00A44EE4" w:rsidRDefault="00A44EE4" w:rsidP="00A44EE4">
      <w:pPr>
        <w:spacing w:line="288" w:lineRule="auto"/>
      </w:pPr>
    </w:p>
    <w:p w14:paraId="3E7A883B" w14:textId="77777777" w:rsidR="00A44EE4" w:rsidRDefault="00A44EE4" w:rsidP="00A44EE4">
      <w:pPr>
        <w:spacing w:line="288" w:lineRule="auto"/>
        <w:jc w:val="center"/>
        <w:rPr>
          <w:i/>
        </w:rPr>
      </w:pPr>
      <w:bookmarkStart w:id="11" w:name="_Hlk178074125"/>
      <w:r w:rsidRPr="0014471C">
        <w:rPr>
          <w:i/>
        </w:rPr>
        <w:t xml:space="preserve">Les actions proposées ne sont pas forcément </w:t>
      </w:r>
    </w:p>
    <w:p w14:paraId="7DC92482" w14:textId="77777777" w:rsidR="00A44EE4" w:rsidRDefault="00A44EE4" w:rsidP="00A44EE4">
      <w:pPr>
        <w:spacing w:line="288" w:lineRule="auto"/>
        <w:jc w:val="center"/>
        <w:rPr>
          <w:i/>
        </w:rPr>
      </w:pPr>
      <w:proofErr w:type="gramStart"/>
      <w:r w:rsidRPr="0014471C">
        <w:rPr>
          <w:i/>
        </w:rPr>
        <w:t>en</w:t>
      </w:r>
      <w:proofErr w:type="gramEnd"/>
      <w:r w:rsidRPr="0014471C">
        <w:rPr>
          <w:i/>
        </w:rPr>
        <w:t xml:space="preserve"> lien direct avec la survenue de l’évènement indésirable.</w:t>
      </w:r>
    </w:p>
    <w:p w14:paraId="288A90B4" w14:textId="77777777" w:rsidR="00A44EE4" w:rsidRDefault="00A44EE4" w:rsidP="00A44EE4">
      <w:pPr>
        <w:spacing w:line="288" w:lineRule="auto"/>
        <w:jc w:val="center"/>
        <w:rPr>
          <w:i/>
        </w:rPr>
      </w:pPr>
    </w:p>
    <w:p w14:paraId="66DE1E6F" w14:textId="77777777" w:rsidR="00A44EE4" w:rsidRDefault="00A44EE4" w:rsidP="00A44EE4">
      <w:pPr>
        <w:spacing w:line="288" w:lineRule="auto"/>
        <w:jc w:val="center"/>
        <w:rPr>
          <w:i/>
        </w:rPr>
      </w:pPr>
      <w:r>
        <w:rPr>
          <w:i/>
        </w:rPr>
        <w:t xml:space="preserve">Les actions proposées sont à prioriser. </w:t>
      </w:r>
    </w:p>
    <w:p w14:paraId="6C86E140" w14:textId="72426861" w:rsidR="009B449E" w:rsidRDefault="00A44EE4" w:rsidP="00A44EE4">
      <w:pPr>
        <w:jc w:val="center"/>
      </w:pPr>
      <w:r>
        <w:rPr>
          <w:i/>
        </w:rPr>
        <w:t>Dans le cadre d’une déclaration d’EIGAS / volet 2, seules les actions validées sont à inscrire.</w:t>
      </w:r>
      <w:bookmarkEnd w:id="11"/>
    </w:p>
    <w:p w14:paraId="7A65F208" w14:textId="77777777" w:rsidR="009B449E" w:rsidRDefault="009B449E" w:rsidP="00D64279"/>
    <w:p w14:paraId="74146B3B" w14:textId="76319E07" w:rsidR="00A44EE4" w:rsidRDefault="00A44EE4">
      <w:pPr>
        <w:spacing w:after="160" w:line="259" w:lineRule="auto"/>
        <w:ind w:right="0"/>
        <w:jc w:val="left"/>
      </w:pPr>
      <w:r>
        <w:br w:type="page"/>
      </w:r>
    </w:p>
    <w:p w14:paraId="7C50F390" w14:textId="37BE2941" w:rsidR="009B449E" w:rsidRDefault="00A44EE4" w:rsidP="002A1F3F">
      <w:pPr>
        <w:pStyle w:val="RQua1"/>
      </w:pPr>
      <w:bookmarkStart w:id="12" w:name="_Toc222739896"/>
      <w:r w:rsidRPr="00A44EE4">
        <w:lastRenderedPageBreak/>
        <w:t>Mesures de signalement / déclaration</w:t>
      </w:r>
      <w:bookmarkEnd w:id="12"/>
    </w:p>
    <w:p w14:paraId="40BE37FD" w14:textId="77777777" w:rsidR="00A44EE4" w:rsidRPr="00C73061" w:rsidRDefault="00A44EE4" w:rsidP="00A44EE4">
      <w:pPr>
        <w:spacing w:line="288" w:lineRule="auto"/>
        <w:rPr>
          <w:rFonts w:cs="Calibri"/>
        </w:rPr>
      </w:pPr>
      <w:r w:rsidRPr="00C73061">
        <w:rPr>
          <w:rFonts w:cs="Calibri"/>
        </w:rPr>
        <w:t>Cet événement a-t-il fait l’objet d’une déclaration à un (des) organisme(s) suivant :</w:t>
      </w:r>
    </w:p>
    <w:p w14:paraId="5C76C4BE" w14:textId="77777777" w:rsidR="00A44EE4" w:rsidRPr="00C73061" w:rsidRDefault="00A44EE4" w:rsidP="00A44EE4">
      <w:pPr>
        <w:spacing w:line="288" w:lineRule="auto"/>
        <w:rPr>
          <w:rFonts w:cs="Calibri"/>
          <w:sz w:val="8"/>
          <w:szCs w:val="8"/>
        </w:rPr>
      </w:pPr>
    </w:p>
    <w:tbl>
      <w:tblPr>
        <w:tblStyle w:val="Grilledutableau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4"/>
        <w:gridCol w:w="2977"/>
      </w:tblGrid>
      <w:tr w:rsidR="00A44EE4" w:rsidRPr="00C73061" w14:paraId="299E0593" w14:textId="77777777" w:rsidTr="00C73061">
        <w:tc>
          <w:tcPr>
            <w:tcW w:w="6804" w:type="dxa"/>
          </w:tcPr>
          <w:p w14:paraId="53669313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2052908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Evénement indésirable grave </w:t>
            </w:r>
            <w:proofErr w:type="gramStart"/>
            <w:r w:rsidR="00A44EE4" w:rsidRPr="00C73061">
              <w:rPr>
                <w:rFonts w:cs="Calibri"/>
              </w:rPr>
              <w:t>associé</w:t>
            </w:r>
            <w:proofErr w:type="gramEnd"/>
            <w:r w:rsidR="00A44EE4" w:rsidRPr="00C73061">
              <w:rPr>
                <w:rFonts w:cs="Calibri"/>
              </w:rPr>
              <w:t xml:space="preserve"> aux soins (ARS)</w:t>
            </w:r>
            <w:r w:rsidR="00A44EE4" w:rsidRPr="00C73061">
              <w:rPr>
                <w:rStyle w:val="Appelnotedebasdep"/>
                <w:rFonts w:cs="Calibri"/>
              </w:rPr>
              <w:footnoteReference w:id="2"/>
            </w:r>
            <w:r w:rsidR="00A44EE4" w:rsidRPr="00C73061">
              <w:rPr>
                <w:rFonts w:cs="Calibri"/>
              </w:rPr>
              <w:t xml:space="preserve"> – date </w:t>
            </w:r>
          </w:p>
        </w:tc>
        <w:tc>
          <w:tcPr>
            <w:tcW w:w="2977" w:type="dxa"/>
          </w:tcPr>
          <w:p w14:paraId="212528E1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539100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Pharmacodépendance</w:t>
            </w:r>
          </w:p>
        </w:tc>
      </w:tr>
      <w:tr w:rsidR="00A44EE4" w:rsidRPr="00C73061" w14:paraId="3EA3B55A" w14:textId="77777777" w:rsidTr="00C73061">
        <w:tc>
          <w:tcPr>
            <w:tcW w:w="6804" w:type="dxa"/>
          </w:tcPr>
          <w:p w14:paraId="2E4896F8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2119642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Dysfonctionnement grave (ARS et/ou Conseil Dép.) – date </w:t>
            </w:r>
          </w:p>
        </w:tc>
        <w:tc>
          <w:tcPr>
            <w:tcW w:w="2977" w:type="dxa"/>
          </w:tcPr>
          <w:p w14:paraId="31D47545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1920673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Matériovigilance</w:t>
            </w:r>
          </w:p>
        </w:tc>
      </w:tr>
      <w:tr w:rsidR="00A44EE4" w:rsidRPr="00C73061" w14:paraId="0C4B5E76" w14:textId="77777777" w:rsidTr="00C73061">
        <w:tc>
          <w:tcPr>
            <w:tcW w:w="6804" w:type="dxa"/>
          </w:tcPr>
          <w:p w14:paraId="29711D01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474689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Signalement infections associées aux soins</w:t>
            </w:r>
          </w:p>
        </w:tc>
        <w:tc>
          <w:tcPr>
            <w:tcW w:w="2977" w:type="dxa"/>
          </w:tcPr>
          <w:p w14:paraId="73728AFF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1570765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Biovigilance</w:t>
            </w:r>
          </w:p>
        </w:tc>
      </w:tr>
      <w:tr w:rsidR="00A44EE4" w:rsidRPr="00C73061" w14:paraId="122B42CB" w14:textId="77777777" w:rsidTr="00C73061">
        <w:tc>
          <w:tcPr>
            <w:tcW w:w="6804" w:type="dxa"/>
          </w:tcPr>
          <w:p w14:paraId="4273983A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18517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Défaut de qualité d’un médicament sans effet</w:t>
            </w:r>
          </w:p>
        </w:tc>
        <w:tc>
          <w:tcPr>
            <w:tcW w:w="2977" w:type="dxa"/>
          </w:tcPr>
          <w:p w14:paraId="67A3CE39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1965723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Cosmétovigilance</w:t>
            </w:r>
          </w:p>
        </w:tc>
      </w:tr>
      <w:tr w:rsidR="00A44EE4" w:rsidRPr="00C73061" w14:paraId="32F136A4" w14:textId="77777777" w:rsidTr="00C73061">
        <w:tc>
          <w:tcPr>
            <w:tcW w:w="6804" w:type="dxa"/>
          </w:tcPr>
          <w:p w14:paraId="20AE104F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869596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Effet(s) indésirables(s) consécutif(s) à un tatouage</w:t>
            </w:r>
          </w:p>
        </w:tc>
        <w:tc>
          <w:tcPr>
            <w:tcW w:w="2977" w:type="dxa"/>
          </w:tcPr>
          <w:p w14:paraId="50B460C5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140701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Réactovigilance</w:t>
            </w:r>
          </w:p>
        </w:tc>
      </w:tr>
      <w:tr w:rsidR="00A44EE4" w:rsidRPr="00C73061" w14:paraId="6F4410E8" w14:textId="77777777" w:rsidTr="00C73061">
        <w:tc>
          <w:tcPr>
            <w:tcW w:w="6804" w:type="dxa"/>
          </w:tcPr>
          <w:p w14:paraId="6AC9F995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1365333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Erreur médicamenteuse sans effet</w:t>
            </w:r>
          </w:p>
        </w:tc>
        <w:tc>
          <w:tcPr>
            <w:tcW w:w="2977" w:type="dxa"/>
          </w:tcPr>
          <w:p w14:paraId="6178B852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534583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Addictovigilance</w:t>
            </w:r>
          </w:p>
        </w:tc>
      </w:tr>
      <w:tr w:rsidR="00A44EE4" w:rsidRPr="00C73061" w14:paraId="3978A713" w14:textId="77777777" w:rsidTr="00C73061">
        <w:tc>
          <w:tcPr>
            <w:tcW w:w="6804" w:type="dxa"/>
          </w:tcPr>
          <w:p w14:paraId="21497C6F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632019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Maladie à Déclaration Obligatoire (MDO)</w:t>
            </w:r>
          </w:p>
        </w:tc>
        <w:tc>
          <w:tcPr>
            <w:tcW w:w="2977" w:type="dxa"/>
          </w:tcPr>
          <w:p w14:paraId="1B377462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226434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</w:t>
            </w:r>
            <w:proofErr w:type="spellStart"/>
            <w:r w:rsidR="00A44EE4" w:rsidRPr="00C73061">
              <w:rPr>
                <w:rFonts w:cs="Calibri"/>
              </w:rPr>
              <w:t>Nutrivigilance</w:t>
            </w:r>
            <w:proofErr w:type="spellEnd"/>
          </w:p>
        </w:tc>
      </w:tr>
      <w:tr w:rsidR="00A44EE4" w:rsidRPr="00C73061" w14:paraId="64D54592" w14:textId="77777777" w:rsidTr="00C73061">
        <w:tc>
          <w:tcPr>
            <w:tcW w:w="6804" w:type="dxa"/>
          </w:tcPr>
          <w:p w14:paraId="64AE44B7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282545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Incident de sécurité des systèmes d’information</w:t>
            </w:r>
          </w:p>
        </w:tc>
        <w:tc>
          <w:tcPr>
            <w:tcW w:w="2977" w:type="dxa"/>
          </w:tcPr>
          <w:p w14:paraId="0C8EFEE5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1840763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Toxicovigilance</w:t>
            </w:r>
          </w:p>
        </w:tc>
      </w:tr>
      <w:tr w:rsidR="00A44EE4" w:rsidRPr="00C73061" w14:paraId="1F58FB27" w14:textId="77777777" w:rsidTr="00C73061">
        <w:tc>
          <w:tcPr>
            <w:tcW w:w="6804" w:type="dxa"/>
          </w:tcPr>
          <w:p w14:paraId="64DADC96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867764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Hémovigilance</w:t>
            </w:r>
          </w:p>
        </w:tc>
        <w:tc>
          <w:tcPr>
            <w:tcW w:w="2977" w:type="dxa"/>
          </w:tcPr>
          <w:p w14:paraId="3B4D4B92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117755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</w:t>
            </w:r>
            <w:proofErr w:type="spellStart"/>
            <w:r w:rsidR="00A44EE4" w:rsidRPr="00C73061">
              <w:rPr>
                <w:rFonts w:cs="Calibri"/>
              </w:rPr>
              <w:t>Radiovigilance</w:t>
            </w:r>
            <w:proofErr w:type="spellEnd"/>
          </w:p>
        </w:tc>
      </w:tr>
      <w:tr w:rsidR="00A44EE4" w:rsidRPr="00C73061" w14:paraId="2EA63871" w14:textId="77777777" w:rsidTr="00C73061">
        <w:tc>
          <w:tcPr>
            <w:tcW w:w="6804" w:type="dxa"/>
          </w:tcPr>
          <w:p w14:paraId="33A7DC36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1833411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Pharmacovigilance</w:t>
            </w:r>
          </w:p>
        </w:tc>
        <w:tc>
          <w:tcPr>
            <w:tcW w:w="2977" w:type="dxa"/>
          </w:tcPr>
          <w:p w14:paraId="49B7E3AD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1518079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AMP Vigilance</w:t>
            </w:r>
          </w:p>
        </w:tc>
      </w:tr>
      <w:tr w:rsidR="00A44EE4" w:rsidRPr="00C73061" w14:paraId="00F4F7B8" w14:textId="77777777" w:rsidTr="00C73061">
        <w:tc>
          <w:tcPr>
            <w:tcW w:w="9778" w:type="dxa"/>
            <w:gridSpan w:val="2"/>
          </w:tcPr>
          <w:p w14:paraId="39D023AA" w14:textId="77777777" w:rsidR="00A44EE4" w:rsidRPr="00C73061" w:rsidRDefault="00F551E1" w:rsidP="0045437C">
            <w:pPr>
              <w:spacing w:line="288" w:lineRule="auto"/>
              <w:rPr>
                <w:rFonts w:cs="Calibri"/>
              </w:rPr>
            </w:pPr>
            <w:sdt>
              <w:sdtPr>
                <w:rPr>
                  <w:rFonts w:cs="Calibri"/>
                </w:rPr>
                <w:id w:val="-849249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EE4" w:rsidRPr="00C7306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4EE4" w:rsidRPr="00C73061">
              <w:rPr>
                <w:rFonts w:cs="Calibri"/>
              </w:rPr>
              <w:t xml:space="preserve"> Autre organisme/système de signalement : ………………………………………………………………………………</w:t>
            </w:r>
          </w:p>
        </w:tc>
      </w:tr>
    </w:tbl>
    <w:p w14:paraId="7E0F6399" w14:textId="77777777" w:rsidR="009B449E" w:rsidRDefault="009B449E" w:rsidP="00D64279"/>
    <w:p w14:paraId="041F8623" w14:textId="10752E9C" w:rsidR="009B449E" w:rsidRDefault="00C73061" w:rsidP="002A1F3F">
      <w:pPr>
        <w:pStyle w:val="RQua1"/>
      </w:pPr>
      <w:bookmarkStart w:id="13" w:name="_Toc222739897"/>
      <w:r w:rsidRPr="00C73061">
        <w:t xml:space="preserve">Information du patient/résident </w:t>
      </w:r>
      <w:r>
        <w:t>sur</w:t>
      </w:r>
      <w:r w:rsidRPr="00C73061">
        <w:t xml:space="preserve"> l’EIAS</w:t>
      </w:r>
      <w:bookmarkEnd w:id="13"/>
    </w:p>
    <w:tbl>
      <w:tblPr>
        <w:tblW w:w="10773" w:type="dxa"/>
        <w:tblLook w:val="04A0" w:firstRow="1" w:lastRow="0" w:firstColumn="1" w:lastColumn="0" w:noHBand="0" w:noVBand="1"/>
      </w:tblPr>
      <w:tblGrid>
        <w:gridCol w:w="8364"/>
        <w:gridCol w:w="2409"/>
      </w:tblGrid>
      <w:tr w:rsidR="00C73061" w:rsidRPr="00167C40" w14:paraId="0DD466DB" w14:textId="77777777" w:rsidTr="00C73061">
        <w:trPr>
          <w:trHeight w:val="1606"/>
        </w:trPr>
        <w:tc>
          <w:tcPr>
            <w:tcW w:w="8364" w:type="dxa"/>
          </w:tcPr>
          <w:p w14:paraId="27EAF150" w14:textId="77777777" w:rsidR="00C73061" w:rsidRPr="00B15F13" w:rsidRDefault="00C73061" w:rsidP="0045437C">
            <w:pPr>
              <w:spacing w:line="288" w:lineRule="auto"/>
              <w:rPr>
                <w:sz w:val="8"/>
                <w:szCs w:val="8"/>
              </w:rPr>
            </w:pPr>
          </w:p>
          <w:p w14:paraId="7B385596" w14:textId="77777777" w:rsidR="00C73061" w:rsidRDefault="00C73061" w:rsidP="0045437C">
            <w:pPr>
              <w:spacing w:line="288" w:lineRule="auto"/>
            </w:pPr>
            <w:r w:rsidRPr="00167C40">
              <w:t xml:space="preserve">Le dossier patient/résident comporte-t-il la </w:t>
            </w:r>
            <w:r w:rsidRPr="00435092">
              <w:rPr>
                <w:b/>
                <w:bCs/>
              </w:rPr>
              <w:t>traçabilité de la survenue d’un évènement indésirable</w:t>
            </w:r>
            <w:r w:rsidRPr="00167C40">
              <w:t xml:space="preserve"> associé aux soi</w:t>
            </w:r>
            <w:r>
              <w:t>ns</w:t>
            </w:r>
          </w:p>
          <w:p w14:paraId="3B385F4B" w14:textId="77777777" w:rsidR="00C73061" w:rsidRDefault="00C73061" w:rsidP="0045437C">
            <w:pPr>
              <w:spacing w:line="288" w:lineRule="auto"/>
            </w:pPr>
          </w:p>
          <w:p w14:paraId="7CAC8733" w14:textId="77777777" w:rsidR="00C73061" w:rsidRPr="00167C40" w:rsidRDefault="00C73061" w:rsidP="0045437C">
            <w:pPr>
              <w:spacing w:line="288" w:lineRule="auto"/>
            </w:pPr>
            <w:r w:rsidRPr="00167C40">
              <w:t xml:space="preserve">Le patient/résident (ou son entourage) a-t-il été </w:t>
            </w:r>
            <w:r w:rsidRPr="00435092">
              <w:rPr>
                <w:b/>
                <w:bCs/>
              </w:rPr>
              <w:t>informé, oralement ou par écrit, de la survenue d’un évènement indésirable</w:t>
            </w:r>
            <w:r>
              <w:t xml:space="preserve"> associé aux soins</w:t>
            </w:r>
          </w:p>
        </w:tc>
        <w:tc>
          <w:tcPr>
            <w:tcW w:w="2409" w:type="dxa"/>
          </w:tcPr>
          <w:p w14:paraId="01CBB042" w14:textId="77777777" w:rsidR="00C73061" w:rsidRPr="00B15F13" w:rsidRDefault="00C73061" w:rsidP="0045437C">
            <w:pPr>
              <w:spacing w:line="288" w:lineRule="auto"/>
              <w:ind w:left="360"/>
              <w:rPr>
                <w:sz w:val="8"/>
                <w:szCs w:val="8"/>
              </w:rPr>
            </w:pPr>
          </w:p>
          <w:p w14:paraId="7E3589D9" w14:textId="77777777" w:rsidR="00C73061" w:rsidRPr="00167C40" w:rsidRDefault="00F551E1" w:rsidP="0045437C">
            <w:pPr>
              <w:spacing w:line="288" w:lineRule="auto"/>
              <w:ind w:left="360"/>
            </w:pPr>
            <w:sdt>
              <w:sdtPr>
                <w:id w:val="-277567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3F6222">
              <w:t xml:space="preserve"> </w:t>
            </w:r>
            <w:r w:rsidR="00C73061">
              <w:t xml:space="preserve"> </w:t>
            </w:r>
            <w:r w:rsidR="00C73061" w:rsidRPr="00167C40">
              <w:t>Oui</w:t>
            </w:r>
            <w:r w:rsidR="00C73061" w:rsidRPr="00167C40">
              <w:tab/>
            </w:r>
          </w:p>
          <w:p w14:paraId="66F63AAD" w14:textId="77777777" w:rsidR="00C73061" w:rsidRDefault="00F551E1" w:rsidP="0045437C">
            <w:pPr>
              <w:spacing w:line="288" w:lineRule="auto"/>
              <w:ind w:left="360"/>
            </w:pPr>
            <w:sdt>
              <w:sdtPr>
                <w:id w:val="1358779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3F6222">
              <w:t xml:space="preserve"> </w:t>
            </w:r>
            <w:r w:rsidR="00C73061">
              <w:t xml:space="preserve"> Non</w:t>
            </w:r>
          </w:p>
          <w:p w14:paraId="0F35DE89" w14:textId="77777777" w:rsidR="00C73061" w:rsidRPr="00167C40" w:rsidRDefault="00C73061" w:rsidP="0045437C">
            <w:pPr>
              <w:spacing w:line="288" w:lineRule="auto"/>
              <w:ind w:left="360"/>
            </w:pPr>
          </w:p>
          <w:p w14:paraId="20A6DF86" w14:textId="77777777" w:rsidR="00C73061" w:rsidRPr="00167C40" w:rsidRDefault="00F551E1" w:rsidP="0045437C">
            <w:pPr>
              <w:spacing w:line="288" w:lineRule="auto"/>
              <w:ind w:left="360"/>
            </w:pPr>
            <w:sdt>
              <w:sdtPr>
                <w:id w:val="-1891722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3F6222">
              <w:t xml:space="preserve"> </w:t>
            </w:r>
            <w:r w:rsidR="00C73061">
              <w:t xml:space="preserve"> </w:t>
            </w:r>
            <w:r w:rsidR="00C73061" w:rsidRPr="00167C40">
              <w:t>Oui</w:t>
            </w:r>
            <w:r w:rsidR="00C73061" w:rsidRPr="00167C40">
              <w:tab/>
            </w:r>
          </w:p>
          <w:p w14:paraId="3CD9E289" w14:textId="77777777" w:rsidR="00C73061" w:rsidRPr="00167C40" w:rsidRDefault="00F551E1" w:rsidP="0045437C">
            <w:pPr>
              <w:spacing w:line="288" w:lineRule="auto"/>
              <w:ind w:left="360"/>
            </w:pPr>
            <w:sdt>
              <w:sdtPr>
                <w:id w:val="713620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3F6222">
              <w:t xml:space="preserve"> </w:t>
            </w:r>
            <w:r w:rsidR="00C73061">
              <w:t xml:space="preserve"> Non</w:t>
            </w:r>
          </w:p>
        </w:tc>
      </w:tr>
      <w:tr w:rsidR="00C73061" w:rsidRPr="00167C40" w14:paraId="208D5981" w14:textId="77777777" w:rsidTr="00C73061">
        <w:tc>
          <w:tcPr>
            <w:tcW w:w="8364" w:type="dxa"/>
          </w:tcPr>
          <w:p w14:paraId="287AA52B" w14:textId="77777777" w:rsidR="00C73061" w:rsidRDefault="00C73061" w:rsidP="0045437C">
            <w:pPr>
              <w:spacing w:line="288" w:lineRule="auto"/>
            </w:pPr>
          </w:p>
          <w:p w14:paraId="041F32A6" w14:textId="77777777" w:rsidR="00C73061" w:rsidRPr="00167C40" w:rsidRDefault="00C73061" w:rsidP="0045437C">
            <w:pPr>
              <w:spacing w:line="288" w:lineRule="auto"/>
            </w:pPr>
            <w:r w:rsidRPr="00167C40">
              <w:t xml:space="preserve">Si oui, </w:t>
            </w:r>
            <w:r w:rsidRPr="00435092">
              <w:rPr>
                <w:b/>
                <w:bCs/>
              </w:rPr>
              <w:t>le dossier patient/résident comporte-t-il la traçabilité de l’information donnée</w:t>
            </w:r>
            <w:r w:rsidRPr="00167C40">
              <w:t xml:space="preserve"> au patient/résident sur la survenue d’un évènement indésirable associé aux soins</w:t>
            </w:r>
          </w:p>
        </w:tc>
        <w:tc>
          <w:tcPr>
            <w:tcW w:w="2409" w:type="dxa"/>
          </w:tcPr>
          <w:p w14:paraId="3BE6BD7B" w14:textId="77777777" w:rsidR="00C73061" w:rsidRDefault="00C73061" w:rsidP="0045437C">
            <w:pPr>
              <w:spacing w:line="288" w:lineRule="auto"/>
              <w:ind w:left="360"/>
            </w:pPr>
          </w:p>
          <w:p w14:paraId="1DFFF3D9" w14:textId="77777777" w:rsidR="00C73061" w:rsidRPr="00167C40" w:rsidRDefault="00F551E1" w:rsidP="0045437C">
            <w:pPr>
              <w:spacing w:line="288" w:lineRule="auto"/>
              <w:ind w:left="360"/>
            </w:pPr>
            <w:sdt>
              <w:sdtPr>
                <w:id w:val="395255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3F6222">
              <w:t xml:space="preserve"> </w:t>
            </w:r>
            <w:r w:rsidR="00C73061">
              <w:t xml:space="preserve"> </w:t>
            </w:r>
            <w:r w:rsidR="00C73061" w:rsidRPr="00167C40">
              <w:t>Oui</w:t>
            </w:r>
            <w:r w:rsidR="00C73061" w:rsidRPr="00167C40">
              <w:tab/>
            </w:r>
          </w:p>
          <w:p w14:paraId="7F3A8F57" w14:textId="77777777" w:rsidR="00C73061" w:rsidRPr="00167C40" w:rsidRDefault="00F551E1" w:rsidP="0045437C">
            <w:pPr>
              <w:spacing w:line="288" w:lineRule="auto"/>
              <w:ind w:left="360"/>
            </w:pPr>
            <w:sdt>
              <w:sdtPr>
                <w:id w:val="658508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3F6222">
              <w:t xml:space="preserve"> </w:t>
            </w:r>
            <w:r w:rsidR="00C73061">
              <w:t xml:space="preserve"> </w:t>
            </w:r>
            <w:r w:rsidR="00C73061" w:rsidRPr="00167C40">
              <w:t>Non</w:t>
            </w:r>
          </w:p>
          <w:p w14:paraId="0499EFB3" w14:textId="77777777" w:rsidR="00C73061" w:rsidRPr="00167C40" w:rsidRDefault="00C73061" w:rsidP="0045437C">
            <w:pPr>
              <w:spacing w:line="288" w:lineRule="auto"/>
              <w:ind w:left="606"/>
            </w:pPr>
          </w:p>
        </w:tc>
      </w:tr>
      <w:tr w:rsidR="00C73061" w:rsidRPr="00167C40" w14:paraId="7E5E95D7" w14:textId="77777777" w:rsidTr="00C73061">
        <w:tc>
          <w:tcPr>
            <w:tcW w:w="8364" w:type="dxa"/>
            <w:shd w:val="clear" w:color="auto" w:fill="FFFFFF" w:themeFill="background1"/>
          </w:tcPr>
          <w:p w14:paraId="69AF7B88" w14:textId="77777777" w:rsidR="00C73061" w:rsidRDefault="00C73061" w:rsidP="0045437C">
            <w:pPr>
              <w:shd w:val="clear" w:color="auto" w:fill="FFFFFF" w:themeFill="background1"/>
              <w:spacing w:line="288" w:lineRule="auto"/>
            </w:pPr>
            <w:r w:rsidRPr="00435092">
              <w:t xml:space="preserve">Des </w:t>
            </w:r>
            <w:r w:rsidRPr="00435092">
              <w:rPr>
                <w:b/>
                <w:bCs/>
              </w:rPr>
              <w:t>mesures d’accompagnement du patient et/ou de ses proches</w:t>
            </w:r>
            <w:r w:rsidRPr="00435092">
              <w:t xml:space="preserve"> ont- été mises en place </w:t>
            </w:r>
          </w:p>
          <w:p w14:paraId="0C23102A" w14:textId="77777777" w:rsidR="00C73061" w:rsidRDefault="00C73061" w:rsidP="0045437C">
            <w:pPr>
              <w:spacing w:line="288" w:lineRule="auto"/>
            </w:pPr>
          </w:p>
        </w:tc>
        <w:tc>
          <w:tcPr>
            <w:tcW w:w="2409" w:type="dxa"/>
            <w:shd w:val="clear" w:color="auto" w:fill="FFFFFF" w:themeFill="background1"/>
          </w:tcPr>
          <w:p w14:paraId="382FC31F" w14:textId="77777777" w:rsidR="00C73061" w:rsidRPr="00167C40" w:rsidRDefault="00F551E1" w:rsidP="0045437C">
            <w:pPr>
              <w:spacing w:line="288" w:lineRule="auto"/>
              <w:ind w:left="360"/>
            </w:pPr>
            <w:sdt>
              <w:sdtPr>
                <w:id w:val="-1918781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3F6222">
              <w:t xml:space="preserve"> </w:t>
            </w:r>
            <w:r w:rsidR="00C73061">
              <w:t xml:space="preserve"> </w:t>
            </w:r>
            <w:r w:rsidR="00C73061" w:rsidRPr="00167C40">
              <w:t>Oui</w:t>
            </w:r>
            <w:r w:rsidR="00C73061" w:rsidRPr="00167C40">
              <w:tab/>
            </w:r>
          </w:p>
          <w:p w14:paraId="64A08D6E" w14:textId="6C6AA306" w:rsidR="00C73061" w:rsidRDefault="00F551E1" w:rsidP="00C73061">
            <w:pPr>
              <w:spacing w:line="288" w:lineRule="auto"/>
              <w:ind w:left="360"/>
            </w:pPr>
            <w:sdt>
              <w:sdtPr>
                <w:id w:val="-505521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3F6222">
              <w:t xml:space="preserve"> </w:t>
            </w:r>
            <w:r w:rsidR="00C73061">
              <w:t xml:space="preserve"> </w:t>
            </w:r>
            <w:r w:rsidR="00C73061" w:rsidRPr="00167C40">
              <w:t>Non</w:t>
            </w:r>
          </w:p>
        </w:tc>
      </w:tr>
    </w:tbl>
    <w:p w14:paraId="35221898" w14:textId="77777777" w:rsidR="009B449E" w:rsidRDefault="009B449E" w:rsidP="00D64279"/>
    <w:p w14:paraId="64E55D9C" w14:textId="77777777" w:rsidR="002A1F3F" w:rsidRDefault="00C73061" w:rsidP="002A1F3F">
      <w:pPr>
        <w:pStyle w:val="RQua1"/>
      </w:pPr>
      <w:bookmarkStart w:id="14" w:name="_Toc222739898"/>
      <w:r w:rsidRPr="00C73061">
        <w:t>Information du patient/résident/entourage après analyse de l’EIAS</w:t>
      </w:r>
      <w:bookmarkEnd w:id="14"/>
      <w:r w:rsidRPr="00C73061">
        <w:t xml:space="preserve"> </w:t>
      </w:r>
    </w:p>
    <w:p w14:paraId="62C0E77B" w14:textId="2B6F38DE" w:rsidR="009B449E" w:rsidRDefault="00C73061" w:rsidP="002E1231">
      <w:pPr>
        <w:pStyle w:val="RQua2"/>
      </w:pPr>
      <w:bookmarkStart w:id="15" w:name="_Toc222739899"/>
      <w:r w:rsidRPr="00C73061">
        <w:t>(</w:t>
      </w:r>
      <w:proofErr w:type="gramStart"/>
      <w:r w:rsidRPr="00C73061">
        <w:t>à</w:t>
      </w:r>
      <w:proofErr w:type="gramEnd"/>
      <w:r w:rsidRPr="00C73061">
        <w:t xml:space="preserve"> compléter par l’établissement)</w:t>
      </w:r>
      <w:bookmarkEnd w:id="15"/>
    </w:p>
    <w:tbl>
      <w:tblPr>
        <w:tblW w:w="10773" w:type="dxa"/>
        <w:tblLook w:val="04A0" w:firstRow="1" w:lastRow="0" w:firstColumn="1" w:lastColumn="0" w:noHBand="0" w:noVBand="1"/>
      </w:tblPr>
      <w:tblGrid>
        <w:gridCol w:w="8364"/>
        <w:gridCol w:w="2409"/>
      </w:tblGrid>
      <w:tr w:rsidR="00C73061" w:rsidRPr="00167C40" w14:paraId="143841C2" w14:textId="77777777" w:rsidTr="00C73061">
        <w:tc>
          <w:tcPr>
            <w:tcW w:w="8364" w:type="dxa"/>
          </w:tcPr>
          <w:p w14:paraId="73606CBF" w14:textId="77777777" w:rsidR="00C73061" w:rsidRPr="007D1D58" w:rsidRDefault="00C73061" w:rsidP="0045437C">
            <w:pPr>
              <w:spacing w:line="288" w:lineRule="auto"/>
            </w:pPr>
            <w:r w:rsidRPr="007D1D58">
              <w:t>L’envoi d’un courrier au patient</w:t>
            </w:r>
            <w:r>
              <w:t>/résident/entourage</w:t>
            </w:r>
            <w:r w:rsidRPr="007D1D58">
              <w:t xml:space="preserve"> après analyse est prévu pour présenter les principaux enseignements (actions) de l’analyse approfondie</w:t>
            </w:r>
          </w:p>
        </w:tc>
        <w:tc>
          <w:tcPr>
            <w:tcW w:w="2409" w:type="dxa"/>
          </w:tcPr>
          <w:p w14:paraId="5538D1C6" w14:textId="77777777" w:rsidR="00C73061" w:rsidRPr="007D1D58" w:rsidRDefault="00F551E1" w:rsidP="0045437C">
            <w:pPr>
              <w:spacing w:line="288" w:lineRule="auto"/>
              <w:ind w:left="360"/>
            </w:pPr>
            <w:sdt>
              <w:sdtPr>
                <w:id w:val="-11914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 w:rsidRPr="007D1D5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7D1D58">
              <w:t xml:space="preserve">  Oui</w:t>
            </w:r>
            <w:r w:rsidR="00C73061" w:rsidRPr="007D1D58">
              <w:tab/>
            </w:r>
          </w:p>
          <w:p w14:paraId="7FD47277" w14:textId="77777777" w:rsidR="00C73061" w:rsidRPr="007D1D58" w:rsidRDefault="00F551E1" w:rsidP="0045437C">
            <w:pPr>
              <w:spacing w:line="288" w:lineRule="auto"/>
              <w:ind w:left="360"/>
            </w:pPr>
            <w:sdt>
              <w:sdtPr>
                <w:id w:val="-1034804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3061" w:rsidRPr="007D1D5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73061" w:rsidRPr="007D1D58">
              <w:t xml:space="preserve">  Non</w:t>
            </w:r>
          </w:p>
        </w:tc>
      </w:tr>
    </w:tbl>
    <w:p w14:paraId="3FAF0342" w14:textId="51FD0973" w:rsidR="009B449E" w:rsidRDefault="009B449E" w:rsidP="009B449E"/>
    <w:p w14:paraId="460B1F23" w14:textId="427758AC" w:rsidR="002E1231" w:rsidRDefault="002E1231">
      <w:pPr>
        <w:spacing w:after="160" w:line="259" w:lineRule="auto"/>
        <w:ind w:right="0"/>
        <w:jc w:val="left"/>
      </w:pPr>
      <w:r>
        <w:br w:type="page"/>
      </w:r>
    </w:p>
    <w:p w14:paraId="33B649A6" w14:textId="074FA8BB" w:rsidR="00C73061" w:rsidRDefault="00C73061" w:rsidP="002A1F3F">
      <w:pPr>
        <w:pStyle w:val="RQua1"/>
      </w:pPr>
      <w:bookmarkStart w:id="16" w:name="_Toc222739900"/>
      <w:r w:rsidRPr="00C73061">
        <w:lastRenderedPageBreak/>
        <w:t>Accompagnement de l’équipe soignante</w:t>
      </w:r>
      <w:bookmarkEnd w:id="16"/>
    </w:p>
    <w:p w14:paraId="11CFE390" w14:textId="14D8A28F" w:rsidR="00C73061" w:rsidRDefault="00C73061" w:rsidP="00C73061">
      <w:pPr>
        <w:spacing w:line="288" w:lineRule="auto"/>
      </w:pPr>
      <w:r>
        <w:t>L’équipe soignante ou les professionnels ayant prise en charge</w:t>
      </w:r>
      <w:r>
        <w:tab/>
      </w:r>
      <w:r>
        <w:tab/>
      </w:r>
      <w:r>
        <w:tab/>
      </w:r>
      <w:r>
        <w:tab/>
      </w:r>
      <w:sdt>
        <w:sdtPr>
          <w:id w:val="-793367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3F6222">
        <w:t xml:space="preserve"> </w:t>
      </w:r>
      <w:r>
        <w:t xml:space="preserve"> Oui</w:t>
      </w:r>
    </w:p>
    <w:p w14:paraId="6F59BF16" w14:textId="2200D42E" w:rsidR="00C73061" w:rsidRDefault="00C73061" w:rsidP="00C73061">
      <w:pPr>
        <w:spacing w:line="288" w:lineRule="auto"/>
      </w:pPr>
      <w:proofErr w:type="gramStart"/>
      <w:r>
        <w:t>le</w:t>
      </w:r>
      <w:proofErr w:type="gramEnd"/>
      <w:r>
        <w:t xml:space="preserve"> patient/résident ont-ils besoin de soutien ou d’accompagnement ?</w:t>
      </w:r>
      <w:r>
        <w:tab/>
      </w:r>
      <w:r>
        <w:tab/>
      </w:r>
      <w:r>
        <w:tab/>
      </w:r>
      <w:sdt>
        <w:sdtPr>
          <w:id w:val="1472170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Non</w:t>
      </w:r>
    </w:p>
    <w:p w14:paraId="61049C89" w14:textId="77777777" w:rsidR="00C73061" w:rsidRDefault="00C73061" w:rsidP="00C73061">
      <w:pPr>
        <w:spacing w:line="288" w:lineRule="auto"/>
      </w:pPr>
    </w:p>
    <w:p w14:paraId="08F62331" w14:textId="53F96768" w:rsidR="00C73061" w:rsidRDefault="00C73061" w:rsidP="00C73061">
      <w:pPr>
        <w:spacing w:line="288" w:lineRule="auto"/>
      </w:pPr>
      <w:r>
        <w:t>Si oui, ce soutien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sdt>
        <w:sdtPr>
          <w:id w:val="6191046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 été organisé</w:t>
      </w:r>
    </w:p>
    <w:p w14:paraId="65B0C619" w14:textId="48CF4E3D" w:rsidR="00C73061" w:rsidRDefault="00F551E1" w:rsidP="00C73061">
      <w:pPr>
        <w:spacing w:line="288" w:lineRule="auto"/>
        <w:ind w:left="7787" w:firstLine="1"/>
      </w:pPr>
      <w:sdt>
        <w:sdtPr>
          <w:id w:val="396556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3061">
            <w:rPr>
              <w:rFonts w:ascii="MS Gothic" w:eastAsia="MS Gothic" w:hAnsi="MS Gothic" w:hint="eastAsia"/>
            </w:rPr>
            <w:t>☐</w:t>
          </w:r>
        </w:sdtContent>
      </w:sdt>
      <w:r w:rsidR="00C73061">
        <w:t xml:space="preserve"> </w:t>
      </w:r>
      <w:proofErr w:type="gramStart"/>
      <w:r w:rsidR="00C73061">
        <w:t>est</w:t>
      </w:r>
      <w:proofErr w:type="gramEnd"/>
      <w:r w:rsidR="00C73061">
        <w:t xml:space="preserve"> prévu</w:t>
      </w:r>
    </w:p>
    <w:p w14:paraId="45DDD9DF" w14:textId="77777777" w:rsidR="00C73061" w:rsidRDefault="00C73061" w:rsidP="009B449E"/>
    <w:p w14:paraId="5D94C1E3" w14:textId="0A58EFDE" w:rsidR="00C73061" w:rsidRDefault="00C73061" w:rsidP="002A1F3F">
      <w:pPr>
        <w:pStyle w:val="RQua1"/>
      </w:pPr>
      <w:bookmarkStart w:id="17" w:name="_Toc222739901"/>
      <w:r w:rsidRPr="00C73061">
        <w:t>Validation du rapport d’analyse</w:t>
      </w:r>
      <w:bookmarkEnd w:id="17"/>
    </w:p>
    <w:p w14:paraId="7F4CB302" w14:textId="77777777" w:rsidR="00B331E2" w:rsidRDefault="00B331E2" w:rsidP="00B331E2">
      <w:pPr>
        <w:pStyle w:val="RQua2"/>
      </w:pPr>
      <w:bookmarkStart w:id="18" w:name="_Toc222739902"/>
      <w:r w:rsidRPr="00C73061">
        <w:t>(</w:t>
      </w:r>
      <w:proofErr w:type="gramStart"/>
      <w:r w:rsidRPr="00C73061">
        <w:t>à</w:t>
      </w:r>
      <w:proofErr w:type="gramEnd"/>
      <w:r w:rsidRPr="00C73061">
        <w:t xml:space="preserve"> compléter par l’établissement)</w:t>
      </w:r>
      <w:bookmarkEnd w:id="18"/>
    </w:p>
    <w:p w14:paraId="0AA4DE17" w14:textId="77777777" w:rsidR="00C73061" w:rsidRPr="00173472" w:rsidRDefault="00C73061" w:rsidP="00C73061">
      <w:pPr>
        <w:spacing w:after="120"/>
      </w:pPr>
      <w:r w:rsidRPr="00173472">
        <w:t xml:space="preserve">Indiquer les professionnels destinataires du </w:t>
      </w:r>
      <w:r>
        <w:t xml:space="preserve">rapport d’analyse </w:t>
      </w:r>
      <w:r w:rsidRPr="00173472">
        <w:t>pour relecture et validation :</w:t>
      </w:r>
    </w:p>
    <w:p w14:paraId="71E8BF8A" w14:textId="77777777" w:rsidR="00C73061" w:rsidRPr="00173472" w:rsidRDefault="00C73061" w:rsidP="00C73061">
      <w:pPr>
        <w:pStyle w:val="Paragraphedeliste"/>
        <w:numPr>
          <w:ilvl w:val="0"/>
          <w:numId w:val="33"/>
        </w:numPr>
        <w:spacing w:after="120" w:line="360" w:lineRule="auto"/>
        <w:ind w:right="0"/>
        <w:jc w:val="left"/>
      </w:pPr>
      <w:r w:rsidRPr="00173472">
        <w:t>………………………………………………………………………..</w:t>
      </w:r>
    </w:p>
    <w:p w14:paraId="09091144" w14:textId="77777777" w:rsidR="00C73061" w:rsidRPr="00173472" w:rsidRDefault="00C73061" w:rsidP="00C73061">
      <w:pPr>
        <w:pStyle w:val="Paragraphedeliste"/>
        <w:numPr>
          <w:ilvl w:val="0"/>
          <w:numId w:val="33"/>
        </w:numPr>
        <w:spacing w:after="120" w:line="360" w:lineRule="auto"/>
        <w:ind w:right="0"/>
        <w:jc w:val="left"/>
      </w:pPr>
      <w:r w:rsidRPr="00173472">
        <w:t>………………………………………………………………………..</w:t>
      </w:r>
    </w:p>
    <w:p w14:paraId="3BE80232" w14:textId="77777777" w:rsidR="00C73061" w:rsidRPr="00173472" w:rsidRDefault="00C73061" w:rsidP="00C73061">
      <w:pPr>
        <w:pStyle w:val="Paragraphedeliste"/>
        <w:numPr>
          <w:ilvl w:val="0"/>
          <w:numId w:val="33"/>
        </w:numPr>
        <w:spacing w:after="120" w:line="360" w:lineRule="auto"/>
        <w:ind w:right="0"/>
        <w:jc w:val="left"/>
      </w:pPr>
      <w:r w:rsidRPr="00173472">
        <w:t>………………………………………………………………………..</w:t>
      </w:r>
    </w:p>
    <w:p w14:paraId="4EA8FD3F" w14:textId="77777777" w:rsidR="00C73061" w:rsidRPr="00173472" w:rsidRDefault="00C73061" w:rsidP="00C73061">
      <w:pPr>
        <w:pStyle w:val="Paragraphedeliste"/>
        <w:numPr>
          <w:ilvl w:val="0"/>
          <w:numId w:val="33"/>
        </w:numPr>
        <w:spacing w:after="120" w:line="360" w:lineRule="auto"/>
        <w:ind w:right="0"/>
        <w:jc w:val="left"/>
      </w:pPr>
      <w:r w:rsidRPr="00173472">
        <w:t>………………………………………………………………………..</w:t>
      </w:r>
    </w:p>
    <w:p w14:paraId="440845DC" w14:textId="77777777" w:rsidR="00C73061" w:rsidRPr="00173472" w:rsidRDefault="00C73061" w:rsidP="00C73061">
      <w:pPr>
        <w:pStyle w:val="Paragraphedeliste"/>
        <w:numPr>
          <w:ilvl w:val="0"/>
          <w:numId w:val="33"/>
        </w:numPr>
        <w:spacing w:after="120" w:line="360" w:lineRule="auto"/>
        <w:ind w:right="0"/>
        <w:jc w:val="left"/>
      </w:pPr>
      <w:r w:rsidRPr="00173472">
        <w:t>………………………………………………………………………..</w:t>
      </w:r>
    </w:p>
    <w:p w14:paraId="0C6CD8F3" w14:textId="77777777" w:rsidR="00C73061" w:rsidRPr="00173472" w:rsidRDefault="00C73061" w:rsidP="00C73061">
      <w:pPr>
        <w:pStyle w:val="Paragraphedeliste"/>
        <w:numPr>
          <w:ilvl w:val="0"/>
          <w:numId w:val="33"/>
        </w:numPr>
        <w:spacing w:after="120" w:line="360" w:lineRule="auto"/>
        <w:ind w:right="0"/>
        <w:jc w:val="left"/>
      </w:pPr>
      <w:r w:rsidRPr="00173472">
        <w:t>………………………………………………………………………..</w:t>
      </w:r>
    </w:p>
    <w:p w14:paraId="69F1B81C" w14:textId="77777777" w:rsidR="00C73061" w:rsidRDefault="00C73061" w:rsidP="00C73061"/>
    <w:p w14:paraId="3704860D" w14:textId="77777777" w:rsidR="00E60159" w:rsidRDefault="00C73061" w:rsidP="002A1F3F">
      <w:pPr>
        <w:pStyle w:val="RQua1"/>
      </w:pPr>
      <w:bookmarkStart w:id="19" w:name="_Toc222739903"/>
      <w:r w:rsidRPr="00C73061">
        <w:t>Partage d’expérience</w:t>
      </w:r>
      <w:bookmarkEnd w:id="19"/>
      <w:r w:rsidRPr="00C73061">
        <w:t xml:space="preserve"> </w:t>
      </w:r>
    </w:p>
    <w:p w14:paraId="7930E804" w14:textId="7DD03169" w:rsidR="00C73061" w:rsidRDefault="00C73061" w:rsidP="00E60159">
      <w:pPr>
        <w:pStyle w:val="RQua2"/>
      </w:pPr>
      <w:bookmarkStart w:id="20" w:name="_Toc222739904"/>
      <w:r w:rsidRPr="00C73061">
        <w:t>(</w:t>
      </w:r>
      <w:proofErr w:type="gramStart"/>
      <w:r w:rsidRPr="00C73061">
        <w:t>à</w:t>
      </w:r>
      <w:proofErr w:type="gramEnd"/>
      <w:r w:rsidRPr="00C73061">
        <w:t xml:space="preserve"> compléter par l’établissement)</w:t>
      </w:r>
      <w:bookmarkEnd w:id="20"/>
    </w:p>
    <w:p w14:paraId="6F545877" w14:textId="77777777" w:rsidR="00C73061" w:rsidRDefault="00C73061" w:rsidP="00C73061">
      <w:pPr>
        <w:spacing w:after="120"/>
      </w:pPr>
      <w:r>
        <w:t xml:space="preserve">Modalités de partage d’expérience prévues : </w:t>
      </w:r>
    </w:p>
    <w:p w14:paraId="70EA2B4D" w14:textId="77777777" w:rsidR="00C73061" w:rsidRDefault="00C73061" w:rsidP="00C73061">
      <w:pPr>
        <w:spacing w:after="120"/>
      </w:pPr>
      <w:r>
        <w:t>………………………………………………………………………………………………………………………………………………………………………………</w:t>
      </w:r>
    </w:p>
    <w:p w14:paraId="11D2CE1C" w14:textId="32DB7A23" w:rsidR="00C73061" w:rsidRDefault="00C73061" w:rsidP="00C73061">
      <w:pPr>
        <w:spacing w:after="120"/>
      </w:pPr>
      <w:r>
        <w:t>………………………………………………………………………………………………………………………………………………………………………………</w:t>
      </w:r>
    </w:p>
    <w:p w14:paraId="1C9E474A" w14:textId="7F219488" w:rsidR="00C73061" w:rsidRDefault="00C73061" w:rsidP="00C73061">
      <w:pPr>
        <w:spacing w:after="120"/>
      </w:pPr>
      <w:r>
        <w:t>………………………………………………………………………………………………………………………………………………………………………………</w:t>
      </w:r>
    </w:p>
    <w:p w14:paraId="0938CA98" w14:textId="77777777" w:rsidR="009B449E" w:rsidRDefault="009B449E" w:rsidP="00D64279"/>
    <w:p w14:paraId="7B1F54A6" w14:textId="10F7F00F" w:rsidR="00BC631C" w:rsidRDefault="00BC631C">
      <w:pPr>
        <w:spacing w:after="160" w:line="259" w:lineRule="auto"/>
        <w:ind w:right="0"/>
        <w:jc w:val="left"/>
      </w:pPr>
      <w:r>
        <w:br w:type="page"/>
      </w:r>
    </w:p>
    <w:p w14:paraId="7BFF646E" w14:textId="13FB4498" w:rsidR="00C73061" w:rsidRDefault="00C73061" w:rsidP="002A1F3F">
      <w:pPr>
        <w:pStyle w:val="RQua1"/>
      </w:pPr>
      <w:bookmarkStart w:id="21" w:name="_Toc222739905"/>
      <w:r>
        <w:lastRenderedPageBreak/>
        <w:t>Fiche de présence</w:t>
      </w:r>
      <w:bookmarkEnd w:id="21"/>
    </w:p>
    <w:p w14:paraId="6F6C4881" w14:textId="77777777" w:rsidR="00C73061" w:rsidRPr="00EB2C5F" w:rsidRDefault="00C73061" w:rsidP="00C73061">
      <w:pPr>
        <w:tabs>
          <w:tab w:val="right" w:leader="dot" w:pos="9070"/>
        </w:tabs>
        <w:spacing w:line="288" w:lineRule="auto"/>
        <w:rPr>
          <w:rFonts w:cstheme="minorHAnsi"/>
        </w:rPr>
      </w:pPr>
      <w:r w:rsidRPr="00EB2C5F">
        <w:rPr>
          <w:rFonts w:cstheme="minorHAnsi"/>
        </w:rPr>
        <w:t xml:space="preserve">Service(s) :  </w:t>
      </w:r>
      <w:r w:rsidRPr="00EB2C5F">
        <w:rPr>
          <w:rFonts w:cstheme="minorHAnsi"/>
        </w:rPr>
        <w:tab/>
      </w:r>
    </w:p>
    <w:p w14:paraId="28265D26" w14:textId="77777777" w:rsidR="00C73061" w:rsidRPr="00EB2C5F" w:rsidRDefault="00C73061" w:rsidP="00C73061">
      <w:pPr>
        <w:spacing w:line="288" w:lineRule="auto"/>
        <w:rPr>
          <w:rFonts w:cstheme="minorHAnsi"/>
        </w:rPr>
      </w:pPr>
    </w:p>
    <w:p w14:paraId="62D03E03" w14:textId="77777777" w:rsidR="00C73061" w:rsidRPr="00EB2C5F" w:rsidRDefault="00C73061" w:rsidP="00C73061">
      <w:pPr>
        <w:spacing w:line="288" w:lineRule="auto"/>
        <w:rPr>
          <w:rFonts w:cstheme="minorHAnsi"/>
        </w:rPr>
      </w:pPr>
      <w:r w:rsidRPr="00EB2C5F">
        <w:rPr>
          <w:rFonts w:cstheme="minorHAnsi"/>
        </w:rPr>
        <w:t xml:space="preserve">Date de la </w:t>
      </w:r>
      <w:r w:rsidRPr="00EB2C5F">
        <w:rPr>
          <w:rFonts w:cstheme="minorHAnsi"/>
          <w:b/>
          <w:bCs/>
        </w:rPr>
        <w:t xml:space="preserve">séance d’analyse </w:t>
      </w:r>
      <w:r>
        <w:rPr>
          <w:rFonts w:cstheme="minorHAnsi"/>
          <w:b/>
          <w:bCs/>
        </w:rPr>
        <w:t>systématique</w:t>
      </w:r>
      <w:r w:rsidRPr="00EB2C5F">
        <w:rPr>
          <w:rFonts w:cstheme="minorHAnsi"/>
          <w:b/>
          <w:bCs/>
        </w:rPr>
        <w:t xml:space="preserve"> par la méthode ALARM</w:t>
      </w:r>
      <w:r w:rsidRPr="00EB2C5F">
        <w:rPr>
          <w:rFonts w:cstheme="minorHAnsi"/>
        </w:rPr>
        <w:t xml:space="preserve"> :   …</w:t>
      </w:r>
      <w:r>
        <w:rPr>
          <w:rFonts w:cstheme="minorHAnsi"/>
        </w:rPr>
        <w:t>……</w:t>
      </w:r>
      <w:r w:rsidRPr="00EB2C5F">
        <w:rPr>
          <w:rFonts w:cstheme="minorHAnsi"/>
        </w:rPr>
        <w:t>/</w:t>
      </w:r>
      <w:r>
        <w:rPr>
          <w:rFonts w:cstheme="minorHAnsi"/>
        </w:rPr>
        <w:t>………</w:t>
      </w:r>
      <w:r w:rsidRPr="00EB2C5F">
        <w:rPr>
          <w:rFonts w:cstheme="minorHAnsi"/>
        </w:rPr>
        <w:t xml:space="preserve">/…………… </w:t>
      </w:r>
    </w:p>
    <w:p w14:paraId="69E7F6AB" w14:textId="77777777" w:rsidR="00C73061" w:rsidRPr="00EB2C5F" w:rsidRDefault="00C73061" w:rsidP="00C73061">
      <w:pPr>
        <w:spacing w:line="288" w:lineRule="auto"/>
        <w:rPr>
          <w:rFonts w:cstheme="minorHAnsi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17"/>
        <w:gridCol w:w="3221"/>
        <w:gridCol w:w="2913"/>
      </w:tblGrid>
      <w:tr w:rsidR="00C73061" w:rsidRPr="00EB2C5F" w14:paraId="5DA22602" w14:textId="77777777" w:rsidTr="0045437C">
        <w:trPr>
          <w:trHeight w:val="878"/>
        </w:trPr>
        <w:tc>
          <w:tcPr>
            <w:tcW w:w="3217" w:type="dxa"/>
            <w:vAlign w:val="center"/>
          </w:tcPr>
          <w:p w14:paraId="02EEE873" w14:textId="77777777" w:rsidR="00C73061" w:rsidRPr="00EB2C5F" w:rsidRDefault="00C73061" w:rsidP="0045437C">
            <w:pPr>
              <w:spacing w:line="288" w:lineRule="auto"/>
              <w:jc w:val="center"/>
              <w:rPr>
                <w:rFonts w:cstheme="minorHAnsi"/>
                <w:b/>
                <w:bCs/>
              </w:rPr>
            </w:pPr>
            <w:r w:rsidRPr="00EB2C5F">
              <w:rPr>
                <w:rFonts w:cstheme="minorHAnsi"/>
                <w:b/>
                <w:bCs/>
              </w:rPr>
              <w:t>Fonction</w:t>
            </w:r>
          </w:p>
        </w:tc>
        <w:tc>
          <w:tcPr>
            <w:tcW w:w="3221" w:type="dxa"/>
            <w:vAlign w:val="center"/>
          </w:tcPr>
          <w:p w14:paraId="22582D97" w14:textId="77777777" w:rsidR="00C73061" w:rsidRPr="00EB2C5F" w:rsidRDefault="00C73061" w:rsidP="0045437C">
            <w:pPr>
              <w:spacing w:line="288" w:lineRule="auto"/>
              <w:jc w:val="center"/>
              <w:rPr>
                <w:rFonts w:cstheme="minorHAnsi"/>
                <w:b/>
                <w:bCs/>
              </w:rPr>
            </w:pPr>
            <w:r w:rsidRPr="00EB2C5F">
              <w:rPr>
                <w:rFonts w:cstheme="minorHAnsi"/>
                <w:b/>
                <w:bCs/>
              </w:rPr>
              <w:t>Service/ Etablissement</w:t>
            </w:r>
          </w:p>
        </w:tc>
        <w:tc>
          <w:tcPr>
            <w:tcW w:w="2913" w:type="dxa"/>
            <w:vAlign w:val="center"/>
          </w:tcPr>
          <w:p w14:paraId="2BD9BAF9" w14:textId="77777777" w:rsidR="00C73061" w:rsidRPr="00EB2C5F" w:rsidRDefault="00C73061" w:rsidP="0045437C">
            <w:pPr>
              <w:spacing w:line="288" w:lineRule="auto"/>
              <w:jc w:val="center"/>
              <w:rPr>
                <w:rFonts w:cstheme="minorHAnsi"/>
                <w:b/>
                <w:bCs/>
              </w:rPr>
            </w:pPr>
            <w:r w:rsidRPr="00EB2C5F">
              <w:rPr>
                <w:rFonts w:cstheme="minorHAnsi"/>
                <w:b/>
                <w:bCs/>
              </w:rPr>
              <w:t>Présent lors de l’événement</w:t>
            </w:r>
          </w:p>
          <w:p w14:paraId="5AE6A704" w14:textId="77777777" w:rsidR="00C73061" w:rsidRPr="00EB2C5F" w:rsidRDefault="00C73061" w:rsidP="0045437C">
            <w:pPr>
              <w:spacing w:line="288" w:lineRule="auto"/>
              <w:jc w:val="center"/>
              <w:rPr>
                <w:rFonts w:cstheme="minorHAnsi"/>
                <w:b/>
                <w:bCs/>
              </w:rPr>
            </w:pPr>
            <w:r w:rsidRPr="00EB2C5F">
              <w:rPr>
                <w:rFonts w:cstheme="minorHAnsi"/>
                <w:b/>
                <w:bCs/>
              </w:rPr>
              <w:t>(</w:t>
            </w:r>
            <w:proofErr w:type="gramStart"/>
            <w:r w:rsidRPr="00EB2C5F">
              <w:rPr>
                <w:rFonts w:cstheme="minorHAnsi"/>
                <w:b/>
                <w:bCs/>
              </w:rPr>
              <w:t>oui</w:t>
            </w:r>
            <w:proofErr w:type="gramEnd"/>
            <w:r w:rsidRPr="00EB2C5F">
              <w:rPr>
                <w:rFonts w:cstheme="minorHAnsi"/>
                <w:b/>
                <w:bCs/>
              </w:rPr>
              <w:t>/non)</w:t>
            </w:r>
          </w:p>
        </w:tc>
      </w:tr>
      <w:tr w:rsidR="00C73061" w:rsidRPr="00EB2C5F" w14:paraId="6D75DE02" w14:textId="77777777" w:rsidTr="0045437C">
        <w:trPr>
          <w:trHeight w:val="614"/>
        </w:trPr>
        <w:tc>
          <w:tcPr>
            <w:tcW w:w="3217" w:type="dxa"/>
          </w:tcPr>
          <w:p w14:paraId="30990799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3221" w:type="dxa"/>
          </w:tcPr>
          <w:p w14:paraId="79C54F7F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2913" w:type="dxa"/>
          </w:tcPr>
          <w:p w14:paraId="2187AFF4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68303A11" w14:textId="77777777" w:rsidTr="0045437C">
        <w:trPr>
          <w:trHeight w:val="614"/>
        </w:trPr>
        <w:tc>
          <w:tcPr>
            <w:tcW w:w="3217" w:type="dxa"/>
          </w:tcPr>
          <w:p w14:paraId="5DD2DFAC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3221" w:type="dxa"/>
          </w:tcPr>
          <w:p w14:paraId="7DDBA784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2913" w:type="dxa"/>
          </w:tcPr>
          <w:p w14:paraId="6EB67194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66307304" w14:textId="77777777" w:rsidTr="0045437C">
        <w:trPr>
          <w:trHeight w:val="614"/>
        </w:trPr>
        <w:tc>
          <w:tcPr>
            <w:tcW w:w="3217" w:type="dxa"/>
          </w:tcPr>
          <w:p w14:paraId="1D308F65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3221" w:type="dxa"/>
          </w:tcPr>
          <w:p w14:paraId="6AF9DAC6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2913" w:type="dxa"/>
          </w:tcPr>
          <w:p w14:paraId="0E4AC9E8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5BB1B8FB" w14:textId="77777777" w:rsidTr="0045437C">
        <w:trPr>
          <w:trHeight w:val="614"/>
        </w:trPr>
        <w:tc>
          <w:tcPr>
            <w:tcW w:w="3217" w:type="dxa"/>
          </w:tcPr>
          <w:p w14:paraId="6BB940F5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3221" w:type="dxa"/>
          </w:tcPr>
          <w:p w14:paraId="3CFDF569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2913" w:type="dxa"/>
          </w:tcPr>
          <w:p w14:paraId="75BC811A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69111C19" w14:textId="77777777" w:rsidTr="0045437C">
        <w:trPr>
          <w:trHeight w:val="614"/>
        </w:trPr>
        <w:tc>
          <w:tcPr>
            <w:tcW w:w="3217" w:type="dxa"/>
          </w:tcPr>
          <w:p w14:paraId="4C125CCF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3221" w:type="dxa"/>
          </w:tcPr>
          <w:p w14:paraId="777F530D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2913" w:type="dxa"/>
          </w:tcPr>
          <w:p w14:paraId="6AA22277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30B8A445" w14:textId="77777777" w:rsidTr="0045437C">
        <w:trPr>
          <w:trHeight w:val="676"/>
        </w:trPr>
        <w:tc>
          <w:tcPr>
            <w:tcW w:w="3217" w:type="dxa"/>
          </w:tcPr>
          <w:p w14:paraId="506FE85D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3221" w:type="dxa"/>
          </w:tcPr>
          <w:p w14:paraId="7032063C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2913" w:type="dxa"/>
          </w:tcPr>
          <w:p w14:paraId="4A260C74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70185821" w14:textId="77777777" w:rsidTr="0045437C">
        <w:trPr>
          <w:trHeight w:val="676"/>
        </w:trPr>
        <w:tc>
          <w:tcPr>
            <w:tcW w:w="3217" w:type="dxa"/>
          </w:tcPr>
          <w:p w14:paraId="3682B4A6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3221" w:type="dxa"/>
          </w:tcPr>
          <w:p w14:paraId="4F590604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2913" w:type="dxa"/>
          </w:tcPr>
          <w:p w14:paraId="2548ACC2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05B40BC8" w14:textId="77777777" w:rsidTr="0045437C">
        <w:trPr>
          <w:trHeight w:val="676"/>
        </w:trPr>
        <w:tc>
          <w:tcPr>
            <w:tcW w:w="3217" w:type="dxa"/>
          </w:tcPr>
          <w:p w14:paraId="70F9D908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3221" w:type="dxa"/>
          </w:tcPr>
          <w:p w14:paraId="3C07E93D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  <w:tc>
          <w:tcPr>
            <w:tcW w:w="2913" w:type="dxa"/>
          </w:tcPr>
          <w:p w14:paraId="168BA134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48BF9640" w14:textId="77777777" w:rsidTr="0045437C">
        <w:trPr>
          <w:trHeight w:val="676"/>
        </w:trPr>
        <w:tc>
          <w:tcPr>
            <w:tcW w:w="3217" w:type="dxa"/>
          </w:tcPr>
          <w:p w14:paraId="67349A7F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>
              <w:rPr>
                <w:rFonts w:cstheme="minorHAnsi"/>
              </w:rPr>
              <w:t>Gestionnaire de risques</w:t>
            </w:r>
            <w:r w:rsidRPr="00EB2C5F">
              <w:rPr>
                <w:rFonts w:cstheme="minorHAnsi"/>
              </w:rPr>
              <w:t xml:space="preserve"> – CDMQ </w:t>
            </w:r>
          </w:p>
        </w:tc>
        <w:tc>
          <w:tcPr>
            <w:tcW w:w="3221" w:type="dxa"/>
          </w:tcPr>
          <w:p w14:paraId="6817E5BB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 w:rsidRPr="00EB2C5F">
              <w:rPr>
                <w:rFonts w:cstheme="minorHAnsi"/>
              </w:rPr>
              <w:t>SRA (Structure Régionale d’Appui) RéQua-ERAGE</w:t>
            </w:r>
          </w:p>
        </w:tc>
        <w:tc>
          <w:tcPr>
            <w:tcW w:w="2913" w:type="dxa"/>
          </w:tcPr>
          <w:p w14:paraId="77D530D7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0418206B" w14:textId="77777777" w:rsidTr="0045437C">
        <w:trPr>
          <w:trHeight w:val="676"/>
        </w:trPr>
        <w:tc>
          <w:tcPr>
            <w:tcW w:w="3217" w:type="dxa"/>
          </w:tcPr>
          <w:p w14:paraId="78F3EFAF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 w:rsidRPr="00EB2C5F">
              <w:rPr>
                <w:rFonts w:cstheme="minorHAnsi"/>
              </w:rPr>
              <w:t xml:space="preserve">IDE – CDMQ </w:t>
            </w:r>
          </w:p>
        </w:tc>
        <w:tc>
          <w:tcPr>
            <w:tcW w:w="3221" w:type="dxa"/>
          </w:tcPr>
          <w:p w14:paraId="413F15FE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 w:rsidRPr="00EB2C5F">
              <w:rPr>
                <w:rFonts w:cstheme="minorHAnsi"/>
              </w:rPr>
              <w:t>SRA (Structure Régionale d’Appui) RéQua-ERAGE</w:t>
            </w:r>
          </w:p>
        </w:tc>
        <w:tc>
          <w:tcPr>
            <w:tcW w:w="2913" w:type="dxa"/>
          </w:tcPr>
          <w:p w14:paraId="2C3B9036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3084D07E" w14:textId="77777777" w:rsidTr="0045437C">
        <w:trPr>
          <w:trHeight w:val="676"/>
        </w:trPr>
        <w:tc>
          <w:tcPr>
            <w:tcW w:w="3217" w:type="dxa"/>
          </w:tcPr>
          <w:p w14:paraId="2CA05036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Juriste </w:t>
            </w:r>
            <w:r w:rsidRPr="00EB2C5F">
              <w:rPr>
                <w:rFonts w:cstheme="minorHAnsi"/>
              </w:rPr>
              <w:t>– CDMQ</w:t>
            </w:r>
          </w:p>
        </w:tc>
        <w:tc>
          <w:tcPr>
            <w:tcW w:w="3221" w:type="dxa"/>
          </w:tcPr>
          <w:p w14:paraId="1D31E8F5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 w:rsidRPr="00EB2C5F">
              <w:rPr>
                <w:rFonts w:cstheme="minorHAnsi"/>
              </w:rPr>
              <w:t>SRA (Structure Régionale d’Appui) RéQua-ERAGE</w:t>
            </w:r>
          </w:p>
        </w:tc>
        <w:tc>
          <w:tcPr>
            <w:tcW w:w="2913" w:type="dxa"/>
          </w:tcPr>
          <w:p w14:paraId="1EC2C178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6D2BCA3D" w14:textId="77777777" w:rsidTr="0045437C">
        <w:trPr>
          <w:trHeight w:val="676"/>
        </w:trPr>
        <w:tc>
          <w:tcPr>
            <w:tcW w:w="3217" w:type="dxa"/>
          </w:tcPr>
          <w:p w14:paraId="723F3894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 w:rsidRPr="00EB2C5F">
              <w:rPr>
                <w:rFonts w:cstheme="minorHAnsi"/>
              </w:rPr>
              <w:t xml:space="preserve">Médecin – CDMQ </w:t>
            </w:r>
          </w:p>
        </w:tc>
        <w:tc>
          <w:tcPr>
            <w:tcW w:w="3221" w:type="dxa"/>
          </w:tcPr>
          <w:p w14:paraId="7E6A788D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 w:rsidRPr="00EB2C5F">
              <w:rPr>
                <w:rFonts w:cstheme="minorHAnsi"/>
              </w:rPr>
              <w:t>SRA (Structure Régionale d’Appui) RéQua-ERAGE</w:t>
            </w:r>
          </w:p>
        </w:tc>
        <w:tc>
          <w:tcPr>
            <w:tcW w:w="2913" w:type="dxa"/>
          </w:tcPr>
          <w:p w14:paraId="559FC3EA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1E96ED1E" w14:textId="77777777" w:rsidTr="0045437C">
        <w:trPr>
          <w:trHeight w:val="676"/>
        </w:trPr>
        <w:tc>
          <w:tcPr>
            <w:tcW w:w="3217" w:type="dxa"/>
          </w:tcPr>
          <w:p w14:paraId="43FA6505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>
              <w:rPr>
                <w:rFonts w:cstheme="minorHAnsi"/>
              </w:rPr>
              <w:t>Pharmacien</w:t>
            </w:r>
            <w:r w:rsidRPr="00EB2C5F">
              <w:rPr>
                <w:rFonts w:cstheme="minorHAnsi"/>
              </w:rPr>
              <w:t xml:space="preserve"> – CDMQ </w:t>
            </w:r>
          </w:p>
        </w:tc>
        <w:tc>
          <w:tcPr>
            <w:tcW w:w="3221" w:type="dxa"/>
          </w:tcPr>
          <w:p w14:paraId="78024927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 w:rsidRPr="00EB2C5F">
              <w:rPr>
                <w:rFonts w:cstheme="minorHAnsi"/>
              </w:rPr>
              <w:t>SRA (Structure Régionale d’Appui) RéQua-ERAGE</w:t>
            </w:r>
          </w:p>
        </w:tc>
        <w:tc>
          <w:tcPr>
            <w:tcW w:w="2913" w:type="dxa"/>
          </w:tcPr>
          <w:p w14:paraId="0ABD634B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  <w:tr w:rsidR="00C73061" w:rsidRPr="00EB2C5F" w14:paraId="599F7E4D" w14:textId="77777777" w:rsidTr="0045437C">
        <w:trPr>
          <w:trHeight w:val="676"/>
        </w:trPr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6C92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>
              <w:rPr>
                <w:rFonts w:cstheme="minorHAnsi"/>
              </w:rPr>
              <w:t>Responsable Qualité</w:t>
            </w:r>
            <w:r w:rsidRPr="00EB2C5F">
              <w:rPr>
                <w:rFonts w:cstheme="minorHAnsi"/>
              </w:rPr>
              <w:t xml:space="preserve"> – CDMQ 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DA41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  <w:r w:rsidRPr="00EB2C5F">
              <w:rPr>
                <w:rFonts w:cstheme="minorHAnsi"/>
              </w:rPr>
              <w:t>SRA (Structure Régionale d’Appui) RéQua-ERAGE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9D8CF" w14:textId="77777777" w:rsidR="00C73061" w:rsidRPr="00EB2C5F" w:rsidRDefault="00C73061" w:rsidP="0045437C">
            <w:pPr>
              <w:spacing w:line="288" w:lineRule="auto"/>
              <w:rPr>
                <w:rFonts w:cstheme="minorHAnsi"/>
              </w:rPr>
            </w:pPr>
          </w:p>
        </w:tc>
      </w:tr>
    </w:tbl>
    <w:p w14:paraId="56BD289D" w14:textId="77777777" w:rsidR="00C73061" w:rsidRPr="002A1F3F" w:rsidRDefault="00C73061" w:rsidP="00C73061">
      <w:pPr>
        <w:pStyle w:val="Titre"/>
        <w:spacing w:line="288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sectPr w:rsidR="00C73061" w:rsidRPr="002A1F3F" w:rsidSect="00A44EE4">
      <w:type w:val="continuous"/>
      <w:pgSz w:w="11906" w:h="16838"/>
      <w:pgMar w:top="907" w:right="907" w:bottom="907" w:left="907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B2882" w14:textId="77777777" w:rsidR="00F551E1" w:rsidRDefault="00F551E1" w:rsidP="00715757">
      <w:pPr>
        <w:spacing w:line="240" w:lineRule="auto"/>
      </w:pPr>
      <w:r>
        <w:separator/>
      </w:r>
    </w:p>
  </w:endnote>
  <w:endnote w:type="continuationSeparator" w:id="0">
    <w:p w14:paraId="204C87B3" w14:textId="77777777" w:rsidR="00F551E1" w:rsidRDefault="00F551E1" w:rsidP="00715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ost">
    <w:altName w:val="Calibri"/>
    <w:charset w:val="00"/>
    <w:family w:val="auto"/>
    <w:pitch w:val="variable"/>
    <w:sig w:usb0="A00002EF" w:usb1="0000205B" w:usb2="00000010" w:usb3="00000000" w:csb0="000000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F2BD5" w14:textId="77777777" w:rsidR="006168D2" w:rsidRDefault="006168D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30022" w14:textId="202F8ABD" w:rsidR="00D1498B" w:rsidRPr="003071E4" w:rsidRDefault="006A3534" w:rsidP="00DD20CB">
    <w:pPr>
      <w:pStyle w:val="Pieddepage"/>
      <w:tabs>
        <w:tab w:val="clear" w:pos="9072"/>
        <w:tab w:val="right" w:pos="10065"/>
      </w:tabs>
      <w:spacing w:before="120"/>
      <w:rPr>
        <w:rFonts w:ascii="Calibri Light" w:hAnsi="Calibri Light" w:cs="Calibri Light"/>
        <w:color w:val="000000" w:themeColor="text1"/>
        <w:sz w:val="18"/>
        <w:szCs w:val="18"/>
      </w:rPr>
    </w:pPr>
    <m:oMath>
      <m:r>
        <w:rPr>
          <w:rFonts w:ascii="Cambria Math" w:hAnsi="Cambria Math" w:cs="Calibri Light"/>
          <w:color w:val="000000" w:themeColor="text1"/>
          <w:sz w:val="18"/>
          <w:szCs w:val="18"/>
        </w:rPr>
        <m:t xml:space="preserve">© </m:t>
      </m:r>
    </m:oMath>
    <w:r w:rsidR="00463191">
      <w:rPr>
        <w:rFonts w:ascii="Calibri Light" w:hAnsi="Calibri Light" w:cs="Calibri Light"/>
        <w:color w:val="000000" w:themeColor="text1"/>
        <w:sz w:val="18"/>
        <w:szCs w:val="18"/>
      </w:rPr>
      <w:t>ERAGE</w:t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t xml:space="preserve"> –</w:t>
    </w:r>
    <w:r w:rsidR="005466EC">
      <w:rPr>
        <w:rFonts w:ascii="Calibri Light" w:hAnsi="Calibri Light" w:cs="Calibri Light"/>
        <w:color w:val="000000" w:themeColor="text1"/>
        <w:sz w:val="18"/>
        <w:szCs w:val="18"/>
      </w:rPr>
      <w:t xml:space="preserve"> </w:t>
    </w:r>
    <w:r w:rsidR="009B449E">
      <w:rPr>
        <w:rFonts w:ascii="Calibri Light" w:hAnsi="Calibri Light" w:cs="Calibri Light"/>
        <w:color w:val="000000" w:themeColor="text1"/>
        <w:sz w:val="18"/>
        <w:szCs w:val="18"/>
      </w:rPr>
      <w:t>Rapport d’analyse</w:t>
    </w:r>
    <w:r w:rsidR="006168D2">
      <w:rPr>
        <w:rFonts w:ascii="Calibri Light" w:hAnsi="Calibri Light" w:cs="Calibri Light"/>
        <w:color w:val="000000" w:themeColor="text1"/>
        <w:sz w:val="18"/>
        <w:szCs w:val="18"/>
      </w:rPr>
      <w:t xml:space="preserve"> – 2026 02</w:t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tab/>
    </w:r>
    <w:r w:rsidR="003424A9">
      <w:rPr>
        <w:rFonts w:ascii="Calibri Light" w:hAnsi="Calibri Light" w:cs="Calibri Light"/>
        <w:color w:val="000000" w:themeColor="text1"/>
        <w:sz w:val="18"/>
        <w:szCs w:val="18"/>
      </w:rPr>
      <w:tab/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fldChar w:fldCharType="begin"/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instrText>PAGE   \* MERGEFORMAT</w:instrText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fldChar w:fldCharType="separate"/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t>2</w:t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fldChar w:fldCharType="end"/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t>/</w:t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fldChar w:fldCharType="begin"/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instrText xml:space="preserve"> NUMPAGES   \* MERGEFORMAT </w:instrText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fldChar w:fldCharType="separate"/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t>2</w:t>
    </w:r>
    <w:r w:rsidR="00892D9A" w:rsidRPr="003071E4">
      <w:rPr>
        <w:rFonts w:ascii="Calibri Light" w:hAnsi="Calibri Light" w:cs="Calibri Light"/>
        <w:color w:val="000000" w:themeColor="text1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E1EFF" w14:textId="7A9D4DF1" w:rsidR="00715757" w:rsidRPr="001C7274" w:rsidRDefault="00463191" w:rsidP="00E2321A">
    <w:pPr>
      <w:pStyle w:val="Pieddepage"/>
      <w:tabs>
        <w:tab w:val="clear" w:pos="4536"/>
        <w:tab w:val="clear" w:pos="9072"/>
        <w:tab w:val="right" w:pos="10065"/>
      </w:tabs>
      <w:ind w:right="-540"/>
      <w:rPr>
        <w:color w:val="FFFFFF" w:themeColor="background1"/>
      </w:rPr>
    </w:pPr>
    <w:r>
      <w:rPr>
        <w:noProof/>
      </w:rPr>
      <w:drawing>
        <wp:inline distT="0" distB="0" distL="0" distR="0" wp14:anchorId="1A222723" wp14:editId="2B442CA1">
          <wp:extent cx="2323229" cy="2323229"/>
          <wp:effectExtent l="0" t="0" r="1270" b="1270"/>
          <wp:docPr id="466928741" name="Image 3" descr="Une image contenant Graphique, Police, logo, graphism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3500486" name="Image 3" descr="Une image contenant Graphique, Police, logo, graphism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3229" cy="23232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071E4" w:rsidRPr="003071E4">
      <w:rPr>
        <w:rFonts w:cs="Calibri"/>
        <w:sz w:val="40"/>
        <w:szCs w:val="40"/>
      </w:rPr>
      <w:t xml:space="preserve"> </w:t>
    </w:r>
    <w:r w:rsidR="003071E4">
      <w:rPr>
        <w:rFonts w:cs="Calibri"/>
        <w:sz w:val="40"/>
        <w:szCs w:val="4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3BB84" w14:textId="77777777" w:rsidR="00F551E1" w:rsidRDefault="00F551E1" w:rsidP="00715757">
      <w:pPr>
        <w:spacing w:line="240" w:lineRule="auto"/>
      </w:pPr>
      <w:r>
        <w:separator/>
      </w:r>
    </w:p>
  </w:footnote>
  <w:footnote w:type="continuationSeparator" w:id="0">
    <w:p w14:paraId="5949A562" w14:textId="77777777" w:rsidR="00F551E1" w:rsidRDefault="00F551E1" w:rsidP="00715757">
      <w:pPr>
        <w:spacing w:line="240" w:lineRule="auto"/>
      </w:pPr>
      <w:r>
        <w:continuationSeparator/>
      </w:r>
    </w:p>
  </w:footnote>
  <w:footnote w:id="1">
    <w:p w14:paraId="223C65C0" w14:textId="77777777" w:rsidR="00A44EE4" w:rsidRPr="00A44EE4" w:rsidRDefault="00A44EE4" w:rsidP="00A44EE4">
      <w:pPr>
        <w:pStyle w:val="Notedebasdepage"/>
        <w:rPr>
          <w:rFonts w:ascii="Calibri" w:hAnsi="Calibri" w:cs="Calibri"/>
          <w:sz w:val="18"/>
        </w:rPr>
      </w:pPr>
      <w:r w:rsidRPr="00A44EE4">
        <w:rPr>
          <w:rStyle w:val="Appelnotedebasdep"/>
          <w:rFonts w:ascii="Calibri" w:hAnsi="Calibri" w:cs="Calibri"/>
          <w:sz w:val="18"/>
        </w:rPr>
        <w:footnoteRef/>
      </w:r>
      <w:r w:rsidRPr="00A44EE4">
        <w:rPr>
          <w:rFonts w:ascii="Calibri" w:hAnsi="Calibri" w:cs="Calibri"/>
          <w:sz w:val="18"/>
        </w:rPr>
        <w:t xml:space="preserve"> Tout événement indésirable grave associé à des soins doit être déclaré à l’ARS. Décret n°2016-1606 du 25 novembre 2016 </w:t>
      </w:r>
    </w:p>
  </w:footnote>
  <w:footnote w:id="2">
    <w:p w14:paraId="56E3978E" w14:textId="77777777" w:rsidR="00A44EE4" w:rsidRPr="00835148" w:rsidRDefault="00A44EE4" w:rsidP="00A44EE4">
      <w:pPr>
        <w:pStyle w:val="Notedebasdepage"/>
        <w:rPr>
          <w:rFonts w:asciiTheme="minorHAnsi" w:hAnsiTheme="minorHAnsi"/>
        </w:rPr>
      </w:pPr>
      <w:r w:rsidRPr="00835148">
        <w:rPr>
          <w:rStyle w:val="Appelnotedebasdep"/>
          <w:rFonts w:asciiTheme="minorHAnsi" w:hAnsiTheme="minorHAnsi"/>
        </w:rPr>
        <w:footnoteRef/>
      </w:r>
      <w:r w:rsidRPr="00835148">
        <w:rPr>
          <w:rFonts w:asciiTheme="minorHAnsi" w:hAnsiTheme="minorHAnsi"/>
        </w:rPr>
        <w:t xml:space="preserve"> </w:t>
      </w:r>
      <w:r w:rsidRPr="00835148">
        <w:rPr>
          <w:rFonts w:asciiTheme="minorHAnsi" w:hAnsiTheme="minorHAnsi"/>
          <w:sz w:val="18"/>
        </w:rPr>
        <w:t>Tout événement indésirable grave associé à des soins doit être déclaré à l’ARS. Décret n°2016-1606 du 25 novembre 2016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8AF47" w14:textId="77777777" w:rsidR="006168D2" w:rsidRDefault="006168D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451F8" w14:textId="64AFC755" w:rsidR="00DD20CB" w:rsidRDefault="00DD20CB">
    <w:pPr>
      <w:pStyle w:val="En-tte"/>
    </w:pPr>
    <w:r>
      <w:rPr>
        <w:rFonts w:cs="Calibri"/>
        <w:noProof/>
      </w:rPr>
      <w:drawing>
        <wp:anchor distT="0" distB="0" distL="114300" distR="114300" simplePos="0" relativeHeight="251661312" behindDoc="1" locked="0" layoutInCell="1" allowOverlap="1" wp14:anchorId="467EE517" wp14:editId="72429585">
          <wp:simplePos x="0" y="0"/>
          <wp:positionH relativeFrom="margin">
            <wp:align>right</wp:align>
          </wp:positionH>
          <wp:positionV relativeFrom="paragraph">
            <wp:posOffset>-238760</wp:posOffset>
          </wp:positionV>
          <wp:extent cx="360000" cy="360000"/>
          <wp:effectExtent l="0" t="0" r="2540" b="2540"/>
          <wp:wrapNone/>
          <wp:docPr id="1855848913" name="Image 1" descr="Une image contenant Graphique, logo, symbole, Polic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7746916" name="Image 1" descr="Une image contenant Graphique, logo, symbole, Polic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" cy="36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FB959" w14:textId="3E70CAF0" w:rsidR="00715757" w:rsidRDefault="001C7274">
    <w:pPr>
      <w:pStyle w:val="En-tte"/>
    </w:pPr>
    <w:r>
      <w:rPr>
        <w:rFonts w:cs="Calibri"/>
        <w:noProof/>
        <w:sz w:val="32"/>
        <w:szCs w:val="32"/>
      </w:rPr>
      <w:drawing>
        <wp:anchor distT="0" distB="0" distL="114300" distR="114300" simplePos="0" relativeHeight="251663360" behindDoc="1" locked="0" layoutInCell="1" allowOverlap="1" wp14:anchorId="0826229F" wp14:editId="2F3E6B3D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3517083" cy="10769600"/>
          <wp:effectExtent l="0" t="0" r="7620" b="0"/>
          <wp:wrapNone/>
          <wp:docPr id="858027739" name="Image 2" descr="Une image contenant capture d’écran, cercl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493710" name="Image 2" descr="Une image contenant capture d’écran, cercle&#10;&#10;Le contenu généré par l’IA peut être incorrect."/>
                  <pic:cNvPicPr/>
                </pic:nvPicPr>
                <pic:blipFill rotWithShape="1"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786"/>
                  <a:stretch>
                    <a:fillRect/>
                  </a:stretch>
                </pic:blipFill>
                <pic:spPr bwMode="auto">
                  <a:xfrm>
                    <a:off x="0" y="0"/>
                    <a:ext cx="3517083" cy="10769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C5FC6"/>
    <w:multiLevelType w:val="multilevel"/>
    <w:tmpl w:val="3CE80D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56DD5"/>
    <w:multiLevelType w:val="hybridMultilevel"/>
    <w:tmpl w:val="0E368B12"/>
    <w:lvl w:ilvl="0" w:tplc="B15478E0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C726A"/>
    <w:multiLevelType w:val="hybridMultilevel"/>
    <w:tmpl w:val="5E78A03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D54B72"/>
    <w:multiLevelType w:val="hybridMultilevel"/>
    <w:tmpl w:val="0E0C485C"/>
    <w:lvl w:ilvl="0" w:tplc="6276E55A">
      <w:start w:val="1"/>
      <w:numFmt w:val="bullet"/>
      <w:pStyle w:val="RQua6"/>
      <w:lvlText w:val="o"/>
      <w:lvlJc w:val="left"/>
      <w:pPr>
        <w:ind w:left="2988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" w15:restartNumberingAfterBreak="0">
    <w:nsid w:val="29F84FC7"/>
    <w:multiLevelType w:val="multilevel"/>
    <w:tmpl w:val="277AFC78"/>
    <w:styleLink w:val="REQUA"/>
    <w:lvl w:ilvl="0">
      <w:start w:val="1"/>
      <w:numFmt w:val="decimal"/>
      <w:lvlText w:val="%1."/>
      <w:lvlJc w:val="left"/>
      <w:pPr>
        <w:ind w:left="907" w:hanging="567"/>
      </w:pPr>
      <w:rPr>
        <w:rFonts w:ascii="Calibri" w:hAnsi="Calibri" w:hint="default"/>
        <w:b/>
        <w:sz w:val="28"/>
      </w:rPr>
    </w:lvl>
    <w:lvl w:ilvl="1">
      <w:start w:val="1"/>
      <w:numFmt w:val="decimal"/>
      <w:lvlText w:val="%1.%2."/>
      <w:lvlJc w:val="left"/>
      <w:pPr>
        <w:ind w:left="1474" w:hanging="794"/>
      </w:pPr>
      <w:rPr>
        <w:rFonts w:ascii="Calibri" w:hAnsi="Calibri" w:hint="default"/>
        <w:b/>
        <w:sz w:val="24"/>
      </w:rPr>
    </w:lvl>
    <w:lvl w:ilvl="2">
      <w:start w:val="1"/>
      <w:numFmt w:val="decimal"/>
      <w:lvlText w:val="%1.%2.%3."/>
      <w:lvlJc w:val="right"/>
      <w:pPr>
        <w:ind w:left="2155" w:hanging="284"/>
      </w:pPr>
      <w:rPr>
        <w:rFonts w:ascii="Calibri" w:hAnsi="Calibri" w:hint="default"/>
        <w:sz w:val="22"/>
      </w:rPr>
    </w:lvl>
    <w:lvl w:ilvl="3">
      <w:start w:val="1"/>
      <w:numFmt w:val="decimal"/>
      <w:lvlText w:val="%1.%2.%3.%4."/>
      <w:lvlJc w:val="left"/>
      <w:pPr>
        <w:ind w:left="2778" w:hanging="1474"/>
      </w:pPr>
      <w:rPr>
        <w:rFonts w:ascii="Calibri" w:hAnsi="Calibri" w:hint="default"/>
        <w:sz w:val="22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4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2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640" w:hanging="180"/>
      </w:pPr>
      <w:rPr>
        <w:rFonts w:hint="default"/>
      </w:rPr>
    </w:lvl>
  </w:abstractNum>
  <w:abstractNum w:abstractNumId="5" w15:restartNumberingAfterBreak="0">
    <w:nsid w:val="2A13469F"/>
    <w:multiLevelType w:val="hybridMultilevel"/>
    <w:tmpl w:val="5E70467E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9DB"/>
    <w:multiLevelType w:val="multilevel"/>
    <w:tmpl w:val="277AFC78"/>
    <w:numStyleLink w:val="REQUA"/>
  </w:abstractNum>
  <w:abstractNum w:abstractNumId="7" w15:restartNumberingAfterBreak="0">
    <w:nsid w:val="3218035C"/>
    <w:multiLevelType w:val="multilevel"/>
    <w:tmpl w:val="BA46C466"/>
    <w:name w:val="List_ReQua"/>
    <w:lvl w:ilvl="0">
      <w:start w:val="1"/>
      <w:numFmt w:val="none"/>
      <w:pStyle w:val="RQua2"/>
      <w:lvlText w:val=""/>
      <w:lvlJc w:val="left"/>
      <w:pPr>
        <w:ind w:left="0" w:firstLine="0"/>
      </w:pPr>
      <w:rPr>
        <w:rFonts w:ascii="Calibri" w:hAnsi="Calibri" w:hint="default"/>
        <w:b/>
        <w:sz w:val="28"/>
      </w:rPr>
    </w:lvl>
    <w:lvl w:ilvl="1">
      <w:start w:val="1"/>
      <w:numFmt w:val="decimal"/>
      <w:pStyle w:val="RQua3"/>
      <w:lvlText w:val="%2."/>
      <w:lvlJc w:val="left"/>
      <w:pPr>
        <w:ind w:left="907" w:hanging="567"/>
      </w:pPr>
      <w:rPr>
        <w:rFonts w:ascii="Calibri" w:hAnsi="Calibri" w:hint="default"/>
        <w:b/>
        <w:sz w:val="24"/>
      </w:rPr>
    </w:lvl>
    <w:lvl w:ilvl="2">
      <w:start w:val="1"/>
      <w:numFmt w:val="decimal"/>
      <w:pStyle w:val="RQua4"/>
      <w:lvlText w:val="%2.%3."/>
      <w:lvlJc w:val="right"/>
      <w:pPr>
        <w:ind w:left="1474" w:hanging="453"/>
      </w:pPr>
      <w:rPr>
        <w:rFonts w:ascii="Calibri" w:hAnsi="Calibri" w:hint="default"/>
        <w:sz w:val="22"/>
      </w:rPr>
    </w:lvl>
    <w:lvl w:ilvl="3">
      <w:start w:val="1"/>
      <w:numFmt w:val="decimal"/>
      <w:lvlText w:val="%1.%2.%3.%4."/>
      <w:lvlJc w:val="left"/>
      <w:pPr>
        <w:ind w:left="2778" w:hanging="1474"/>
      </w:pPr>
      <w:rPr>
        <w:rFonts w:ascii="Calibri" w:hAnsi="Calibri" w:hint="default"/>
        <w:sz w:val="22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4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2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640" w:hanging="180"/>
      </w:pPr>
      <w:rPr>
        <w:rFonts w:hint="default"/>
      </w:rPr>
    </w:lvl>
  </w:abstractNum>
  <w:abstractNum w:abstractNumId="8" w15:restartNumberingAfterBreak="0">
    <w:nsid w:val="334654D9"/>
    <w:multiLevelType w:val="multilevel"/>
    <w:tmpl w:val="CE1CA9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47" w:hanging="3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39175BF"/>
    <w:multiLevelType w:val="hybridMultilevel"/>
    <w:tmpl w:val="D9425A7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50A4A"/>
    <w:multiLevelType w:val="multilevel"/>
    <w:tmpl w:val="EDF0C652"/>
    <w:styleLink w:val="Style1"/>
    <w:lvl w:ilvl="0">
      <w:start w:val="1"/>
      <w:numFmt w:val="decimal"/>
      <w:lvlText w:val="%1."/>
      <w:lvlJc w:val="left"/>
      <w:pPr>
        <w:ind w:left="90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AC545E6"/>
    <w:multiLevelType w:val="multilevel"/>
    <w:tmpl w:val="64DEEF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3E60078"/>
    <w:multiLevelType w:val="hybridMultilevel"/>
    <w:tmpl w:val="18DC02B0"/>
    <w:lvl w:ilvl="0" w:tplc="721E8BE2">
      <w:start w:val="1"/>
      <w:numFmt w:val="bullet"/>
      <w:pStyle w:val="RQua5"/>
      <w:lvlText w:val=""/>
      <w:lvlJc w:val="left"/>
      <w:pPr>
        <w:ind w:left="298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3" w15:restartNumberingAfterBreak="0">
    <w:nsid w:val="464A407B"/>
    <w:multiLevelType w:val="hybridMultilevel"/>
    <w:tmpl w:val="4A32D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330B68"/>
    <w:multiLevelType w:val="hybridMultilevel"/>
    <w:tmpl w:val="0AF80D12"/>
    <w:lvl w:ilvl="0" w:tplc="152ECF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6D3FB3"/>
    <w:multiLevelType w:val="hybridMultilevel"/>
    <w:tmpl w:val="E41A5860"/>
    <w:lvl w:ilvl="0" w:tplc="B3729A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2AC3F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Jost" w:hAnsi="Jost" w:hint="default"/>
      </w:rPr>
    </w:lvl>
    <w:lvl w:ilvl="2" w:tplc="6D9441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D826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3660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EA22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6EF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C4B6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32DC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41704ED"/>
    <w:multiLevelType w:val="multilevel"/>
    <w:tmpl w:val="EDF0C652"/>
    <w:numStyleLink w:val="Style1"/>
  </w:abstractNum>
  <w:abstractNum w:abstractNumId="17" w15:restartNumberingAfterBreak="0">
    <w:nsid w:val="68A25237"/>
    <w:multiLevelType w:val="multilevel"/>
    <w:tmpl w:val="64DEEF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A660F89"/>
    <w:multiLevelType w:val="multilevel"/>
    <w:tmpl w:val="0E368B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1504A"/>
    <w:multiLevelType w:val="hybridMultilevel"/>
    <w:tmpl w:val="E6DAE7EE"/>
    <w:lvl w:ilvl="0" w:tplc="040C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 w16cid:durableId="592856018">
    <w:abstractNumId w:val="15"/>
  </w:num>
  <w:num w:numId="2" w16cid:durableId="305859306">
    <w:abstractNumId w:val="19"/>
  </w:num>
  <w:num w:numId="3" w16cid:durableId="1502695547">
    <w:abstractNumId w:val="12"/>
  </w:num>
  <w:num w:numId="4" w16cid:durableId="1504734820">
    <w:abstractNumId w:val="9"/>
  </w:num>
  <w:num w:numId="5" w16cid:durableId="5982153">
    <w:abstractNumId w:val="13"/>
  </w:num>
  <w:num w:numId="6" w16cid:durableId="1641223424">
    <w:abstractNumId w:val="1"/>
  </w:num>
  <w:num w:numId="7" w16cid:durableId="1983540762">
    <w:abstractNumId w:val="5"/>
  </w:num>
  <w:num w:numId="8" w16cid:durableId="537008148">
    <w:abstractNumId w:val="3"/>
  </w:num>
  <w:num w:numId="9" w16cid:durableId="825978851">
    <w:abstractNumId w:val="8"/>
  </w:num>
  <w:num w:numId="10" w16cid:durableId="1529636343">
    <w:abstractNumId w:val="10"/>
  </w:num>
  <w:num w:numId="11" w16cid:durableId="892423332">
    <w:abstractNumId w:val="16"/>
  </w:num>
  <w:num w:numId="12" w16cid:durableId="798887263">
    <w:abstractNumId w:val="17"/>
  </w:num>
  <w:num w:numId="13" w16cid:durableId="1276908992">
    <w:abstractNumId w:val="11"/>
  </w:num>
  <w:num w:numId="14" w16cid:durableId="26746664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15647581">
    <w:abstractNumId w:val="1"/>
  </w:num>
  <w:num w:numId="16" w16cid:durableId="923029822">
    <w:abstractNumId w:val="8"/>
  </w:num>
  <w:num w:numId="17" w16cid:durableId="1837264387">
    <w:abstractNumId w:val="1"/>
    <w:lvlOverride w:ilvl="0">
      <w:startOverride w:val="1"/>
    </w:lvlOverride>
  </w:num>
  <w:num w:numId="18" w16cid:durableId="791898030">
    <w:abstractNumId w:val="1"/>
  </w:num>
  <w:num w:numId="19" w16cid:durableId="846676818">
    <w:abstractNumId w:val="0"/>
  </w:num>
  <w:num w:numId="20" w16cid:durableId="1968007168">
    <w:abstractNumId w:val="8"/>
  </w:num>
  <w:num w:numId="21" w16cid:durableId="174760624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34188471">
    <w:abstractNumId w:val="8"/>
  </w:num>
  <w:num w:numId="23" w16cid:durableId="2002467517">
    <w:abstractNumId w:val="8"/>
  </w:num>
  <w:num w:numId="24" w16cid:durableId="718280371">
    <w:abstractNumId w:val="18"/>
  </w:num>
  <w:num w:numId="25" w16cid:durableId="757872109">
    <w:abstractNumId w:val="4"/>
  </w:num>
  <w:num w:numId="26" w16cid:durableId="848757850">
    <w:abstractNumId w:val="7"/>
  </w:num>
  <w:num w:numId="27" w16cid:durableId="1388796928">
    <w:abstractNumId w:val="6"/>
  </w:num>
  <w:num w:numId="28" w16cid:durableId="84536087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31081816">
    <w:abstractNumId w:val="7"/>
  </w:num>
  <w:num w:numId="30" w16cid:durableId="43417675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6928051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752463079">
    <w:abstractNumId w:val="2"/>
  </w:num>
  <w:num w:numId="33" w16cid:durableId="46939981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757"/>
    <w:rsid w:val="00002BAF"/>
    <w:rsid w:val="00016A99"/>
    <w:rsid w:val="000536B7"/>
    <w:rsid w:val="000632F9"/>
    <w:rsid w:val="000F37DE"/>
    <w:rsid w:val="00113267"/>
    <w:rsid w:val="00176D14"/>
    <w:rsid w:val="001C7274"/>
    <w:rsid w:val="001F3627"/>
    <w:rsid w:val="002164D2"/>
    <w:rsid w:val="002230F1"/>
    <w:rsid w:val="00247C4A"/>
    <w:rsid w:val="00253EAB"/>
    <w:rsid w:val="00267F78"/>
    <w:rsid w:val="002A1F3F"/>
    <w:rsid w:val="002A73DD"/>
    <w:rsid w:val="002E1231"/>
    <w:rsid w:val="003071E4"/>
    <w:rsid w:val="003424A9"/>
    <w:rsid w:val="00363A90"/>
    <w:rsid w:val="00380C14"/>
    <w:rsid w:val="00453B35"/>
    <w:rsid w:val="00463191"/>
    <w:rsid w:val="004B50F0"/>
    <w:rsid w:val="004D034A"/>
    <w:rsid w:val="00517BDB"/>
    <w:rsid w:val="00522546"/>
    <w:rsid w:val="005466EC"/>
    <w:rsid w:val="005F5C99"/>
    <w:rsid w:val="00606CF3"/>
    <w:rsid w:val="006168D2"/>
    <w:rsid w:val="006A3534"/>
    <w:rsid w:val="006E5AA7"/>
    <w:rsid w:val="00714222"/>
    <w:rsid w:val="00715757"/>
    <w:rsid w:val="00727558"/>
    <w:rsid w:val="00727592"/>
    <w:rsid w:val="0073291C"/>
    <w:rsid w:val="00762F05"/>
    <w:rsid w:val="007F63D6"/>
    <w:rsid w:val="00814734"/>
    <w:rsid w:val="00850942"/>
    <w:rsid w:val="008549B4"/>
    <w:rsid w:val="00892D9A"/>
    <w:rsid w:val="008B6478"/>
    <w:rsid w:val="009022E1"/>
    <w:rsid w:val="009135DC"/>
    <w:rsid w:val="009526D5"/>
    <w:rsid w:val="00983CF3"/>
    <w:rsid w:val="00985432"/>
    <w:rsid w:val="009B449E"/>
    <w:rsid w:val="009E793A"/>
    <w:rsid w:val="00A36C46"/>
    <w:rsid w:val="00A44EE4"/>
    <w:rsid w:val="00A63E3A"/>
    <w:rsid w:val="00A74DD0"/>
    <w:rsid w:val="00B02B50"/>
    <w:rsid w:val="00B331E2"/>
    <w:rsid w:val="00B64196"/>
    <w:rsid w:val="00BC631C"/>
    <w:rsid w:val="00BD705B"/>
    <w:rsid w:val="00C02654"/>
    <w:rsid w:val="00C11A2B"/>
    <w:rsid w:val="00C25415"/>
    <w:rsid w:val="00C73061"/>
    <w:rsid w:val="00C835B4"/>
    <w:rsid w:val="00CA2D55"/>
    <w:rsid w:val="00D1498B"/>
    <w:rsid w:val="00D64279"/>
    <w:rsid w:val="00DA57F6"/>
    <w:rsid w:val="00DD20CB"/>
    <w:rsid w:val="00E00859"/>
    <w:rsid w:val="00E2321A"/>
    <w:rsid w:val="00E60159"/>
    <w:rsid w:val="00E76897"/>
    <w:rsid w:val="00EA4751"/>
    <w:rsid w:val="00EB4187"/>
    <w:rsid w:val="00ED46C4"/>
    <w:rsid w:val="00EE369A"/>
    <w:rsid w:val="00EE538F"/>
    <w:rsid w:val="00EF0F99"/>
    <w:rsid w:val="00F169F1"/>
    <w:rsid w:val="00F328D8"/>
    <w:rsid w:val="00F42D96"/>
    <w:rsid w:val="00F551E1"/>
    <w:rsid w:val="00FA270D"/>
    <w:rsid w:val="00FF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187FCB"/>
  <w15:chartTrackingRefBased/>
  <w15:docId w15:val="{5630BD2E-EB90-490F-B6C9-6A65A7CBE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79"/>
    <w:pPr>
      <w:spacing w:after="0" w:line="276" w:lineRule="auto"/>
      <w:ind w:right="28"/>
      <w:jc w:val="both"/>
    </w:pPr>
    <w:rPr>
      <w:rFonts w:ascii="Calibri" w:hAnsi="Calibri"/>
    </w:rPr>
  </w:style>
  <w:style w:type="paragraph" w:styleId="Titre1">
    <w:name w:val="heading 1"/>
    <w:basedOn w:val="Normal"/>
    <w:next w:val="Normal"/>
    <w:link w:val="Titre1Car"/>
    <w:uiPriority w:val="9"/>
    <w:qFormat/>
    <w:rsid w:val="007157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157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157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157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157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157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157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157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157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157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157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157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1575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1575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1575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1575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1575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1575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qFormat/>
    <w:rsid w:val="007157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rsid w:val="00715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157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157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157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15757"/>
    <w:rPr>
      <w:i/>
      <w:iCs/>
      <w:color w:val="404040" w:themeColor="text1" w:themeTint="BF"/>
    </w:rPr>
  </w:style>
  <w:style w:type="paragraph" w:styleId="Paragraphedeliste">
    <w:name w:val="List Paragraph"/>
    <w:basedOn w:val="Normal"/>
    <w:link w:val="ParagraphedelisteCar"/>
    <w:uiPriority w:val="34"/>
    <w:qFormat/>
    <w:rsid w:val="0071575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1575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157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1575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15757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715757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5757"/>
  </w:style>
  <w:style w:type="paragraph" w:styleId="Pieddepage">
    <w:name w:val="footer"/>
    <w:basedOn w:val="Normal"/>
    <w:link w:val="PieddepageCar"/>
    <w:uiPriority w:val="99"/>
    <w:unhideWhenUsed/>
    <w:rsid w:val="00715757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5757"/>
  </w:style>
  <w:style w:type="table" w:styleId="Grilledutableau">
    <w:name w:val="Table Grid"/>
    <w:basedOn w:val="TableauNormal"/>
    <w:uiPriority w:val="39"/>
    <w:rsid w:val="007275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Qua1">
    <w:name w:val="RéQua1"/>
    <w:basedOn w:val="Normal"/>
    <w:next w:val="Normal"/>
    <w:link w:val="RQua1Car"/>
    <w:autoRedefine/>
    <w:qFormat/>
    <w:rsid w:val="002A1F3F"/>
    <w:pPr>
      <w:shd w:val="clear" w:color="auto" w:fill="711284"/>
      <w:spacing w:after="360"/>
      <w:ind w:left="-851" w:right="-823" w:firstLine="851"/>
    </w:pPr>
    <w:rPr>
      <w:rFonts w:cs="Calibri"/>
      <w:b/>
      <w:bCs/>
      <w:color w:val="FFFFFF" w:themeColor="background1"/>
      <w:sz w:val="36"/>
      <w:szCs w:val="36"/>
    </w:rPr>
  </w:style>
  <w:style w:type="character" w:customStyle="1" w:styleId="RQua1Car">
    <w:name w:val="RéQua1 Car"/>
    <w:basedOn w:val="Policepardfaut"/>
    <w:link w:val="RQua1"/>
    <w:rsid w:val="002A1F3F"/>
    <w:rPr>
      <w:rFonts w:ascii="Calibri" w:hAnsi="Calibri" w:cs="Calibri"/>
      <w:b/>
      <w:bCs/>
      <w:color w:val="FFFFFF" w:themeColor="background1"/>
      <w:sz w:val="36"/>
      <w:szCs w:val="36"/>
      <w:shd w:val="clear" w:color="auto" w:fill="711284"/>
    </w:rPr>
  </w:style>
  <w:style w:type="paragraph" w:customStyle="1" w:styleId="RQua2">
    <w:name w:val="RéQua2"/>
    <w:basedOn w:val="Normal"/>
    <w:next w:val="Normal"/>
    <w:link w:val="RQua2Car"/>
    <w:autoRedefine/>
    <w:qFormat/>
    <w:rsid w:val="001C7274"/>
    <w:pPr>
      <w:numPr>
        <w:numId w:val="26"/>
      </w:numPr>
      <w:spacing w:before="120" w:after="120"/>
    </w:pPr>
    <w:rPr>
      <w:rFonts w:cs="Calibri"/>
      <w:b/>
      <w:bCs/>
      <w:color w:val="AC1E44"/>
      <w:sz w:val="32"/>
      <w:szCs w:val="32"/>
    </w:rPr>
  </w:style>
  <w:style w:type="character" w:customStyle="1" w:styleId="RQua2Car">
    <w:name w:val="RéQua2 Car"/>
    <w:basedOn w:val="Policepardfaut"/>
    <w:link w:val="RQua2"/>
    <w:rsid w:val="001C7274"/>
    <w:rPr>
      <w:rFonts w:ascii="Calibri" w:hAnsi="Calibri" w:cs="Calibri"/>
      <w:b/>
      <w:bCs/>
      <w:color w:val="AC1E44"/>
      <w:sz w:val="32"/>
      <w:szCs w:val="32"/>
    </w:rPr>
  </w:style>
  <w:style w:type="paragraph" w:customStyle="1" w:styleId="RQua3">
    <w:name w:val="RéQua3"/>
    <w:basedOn w:val="Paragraphedeliste"/>
    <w:next w:val="Normal"/>
    <w:link w:val="RQua3Car"/>
    <w:autoRedefine/>
    <w:qFormat/>
    <w:rsid w:val="00D64279"/>
    <w:pPr>
      <w:numPr>
        <w:ilvl w:val="1"/>
        <w:numId w:val="26"/>
      </w:numPr>
      <w:spacing w:before="120" w:after="120"/>
      <w:ind w:right="27"/>
      <w:contextualSpacing w:val="0"/>
    </w:pPr>
    <w:rPr>
      <w:rFonts w:cs="Calibri"/>
      <w:b/>
      <w:bCs/>
      <w:sz w:val="28"/>
      <w:szCs w:val="28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EE369A"/>
  </w:style>
  <w:style w:type="character" w:customStyle="1" w:styleId="RQua3Car">
    <w:name w:val="RéQua3 Car"/>
    <w:basedOn w:val="ParagraphedelisteCar"/>
    <w:link w:val="RQua3"/>
    <w:rsid w:val="00D64279"/>
    <w:rPr>
      <w:rFonts w:ascii="Calibri" w:hAnsi="Calibri" w:cs="Calibri"/>
      <w:b/>
      <w:bCs/>
      <w:sz w:val="28"/>
      <w:szCs w:val="28"/>
    </w:rPr>
  </w:style>
  <w:style w:type="paragraph" w:customStyle="1" w:styleId="RQua5">
    <w:name w:val="RéQua5"/>
    <w:basedOn w:val="Paragraphedeliste"/>
    <w:link w:val="RQua5Car"/>
    <w:qFormat/>
    <w:rsid w:val="00EE369A"/>
    <w:pPr>
      <w:numPr>
        <w:numId w:val="3"/>
      </w:numPr>
      <w:spacing w:before="120"/>
      <w:ind w:left="850" w:right="2722" w:hanging="357"/>
      <w:contextualSpacing w:val="0"/>
    </w:pPr>
    <w:rPr>
      <w:rFonts w:cs="Calibri"/>
    </w:rPr>
  </w:style>
  <w:style w:type="character" w:customStyle="1" w:styleId="RQua5Car">
    <w:name w:val="RéQua5 Car"/>
    <w:basedOn w:val="ParagraphedelisteCar"/>
    <w:link w:val="RQua5"/>
    <w:rsid w:val="00EE369A"/>
    <w:rPr>
      <w:rFonts w:ascii="Calibri" w:hAnsi="Calibri" w:cs="Calibri"/>
    </w:rPr>
  </w:style>
  <w:style w:type="paragraph" w:customStyle="1" w:styleId="RQua6">
    <w:name w:val="RéQua6"/>
    <w:basedOn w:val="Paragraphedeliste"/>
    <w:link w:val="RQua6Car"/>
    <w:qFormat/>
    <w:rsid w:val="00EE369A"/>
    <w:pPr>
      <w:numPr>
        <w:numId w:val="8"/>
      </w:numPr>
      <w:spacing w:before="120"/>
      <w:ind w:left="1418" w:right="2722"/>
      <w:contextualSpacing w:val="0"/>
    </w:pPr>
    <w:rPr>
      <w:rFonts w:cs="Calibri"/>
    </w:rPr>
  </w:style>
  <w:style w:type="character" w:customStyle="1" w:styleId="RQua6Car">
    <w:name w:val="RéQua6 Car"/>
    <w:basedOn w:val="ParagraphedelisteCar"/>
    <w:link w:val="RQua6"/>
    <w:rsid w:val="00EE369A"/>
    <w:rPr>
      <w:rFonts w:ascii="Calibri" w:hAnsi="Calibri" w:cs="Calibri"/>
    </w:rPr>
  </w:style>
  <w:style w:type="paragraph" w:customStyle="1" w:styleId="RQua4">
    <w:name w:val="RéQua4"/>
    <w:basedOn w:val="RQua3"/>
    <w:next w:val="Normal"/>
    <w:link w:val="RQua4Car"/>
    <w:autoRedefine/>
    <w:qFormat/>
    <w:rsid w:val="00B64196"/>
    <w:pPr>
      <w:numPr>
        <w:ilvl w:val="2"/>
      </w:numPr>
    </w:pPr>
    <w:rPr>
      <w:sz w:val="24"/>
      <w:szCs w:val="24"/>
    </w:rPr>
  </w:style>
  <w:style w:type="character" w:customStyle="1" w:styleId="RQua4Car">
    <w:name w:val="RéQua4 Car"/>
    <w:basedOn w:val="RQua3Car"/>
    <w:link w:val="RQua4"/>
    <w:rsid w:val="00B64196"/>
    <w:rPr>
      <w:rFonts w:ascii="Calibri" w:hAnsi="Calibri" w:cs="Calibri"/>
      <w:b/>
      <w:bCs/>
      <w:sz w:val="24"/>
      <w:szCs w:val="24"/>
    </w:rPr>
  </w:style>
  <w:style w:type="numbering" w:customStyle="1" w:styleId="Style1">
    <w:name w:val="Style1"/>
    <w:uiPriority w:val="99"/>
    <w:rsid w:val="003424A9"/>
    <w:pPr>
      <w:numPr>
        <w:numId w:val="10"/>
      </w:numPr>
    </w:pPr>
  </w:style>
  <w:style w:type="numbering" w:customStyle="1" w:styleId="REQUA">
    <w:name w:val="REQUA"/>
    <w:uiPriority w:val="99"/>
    <w:rsid w:val="00247C4A"/>
    <w:pPr>
      <w:numPr>
        <w:numId w:val="25"/>
      </w:numPr>
    </w:pPr>
  </w:style>
  <w:style w:type="paragraph" w:styleId="En-ttedetabledesmatires">
    <w:name w:val="TOC Heading"/>
    <w:basedOn w:val="Titre1"/>
    <w:next w:val="Normal"/>
    <w:uiPriority w:val="39"/>
    <w:unhideWhenUsed/>
    <w:qFormat/>
    <w:rsid w:val="002A73DD"/>
    <w:pPr>
      <w:spacing w:before="240" w:after="0"/>
      <w:outlineLvl w:val="9"/>
    </w:pPr>
    <w:rPr>
      <w:kern w:val="0"/>
      <w:sz w:val="32"/>
      <w:szCs w:val="32"/>
      <w:lang w:eastAsia="fr-FR"/>
      <w14:ligatures w14:val="none"/>
    </w:rPr>
  </w:style>
  <w:style w:type="paragraph" w:styleId="TM1">
    <w:name w:val="toc 1"/>
    <w:basedOn w:val="Normal"/>
    <w:next w:val="Normal"/>
    <w:autoRedefine/>
    <w:uiPriority w:val="39"/>
    <w:unhideWhenUsed/>
    <w:rsid w:val="001C7274"/>
    <w:pPr>
      <w:tabs>
        <w:tab w:val="right" w:leader="dot" w:pos="10082"/>
      </w:tabs>
      <w:spacing w:after="100"/>
      <w:jc w:val="left"/>
    </w:pPr>
    <w:rPr>
      <w:b/>
      <w:color w:val="711284"/>
      <w:sz w:val="24"/>
    </w:rPr>
  </w:style>
  <w:style w:type="paragraph" w:styleId="TM2">
    <w:name w:val="toc 2"/>
    <w:basedOn w:val="Normal"/>
    <w:next w:val="Normal"/>
    <w:autoRedefine/>
    <w:uiPriority w:val="39"/>
    <w:unhideWhenUsed/>
    <w:rsid w:val="001C7274"/>
    <w:pPr>
      <w:spacing w:after="100"/>
      <w:ind w:left="220"/>
    </w:pPr>
    <w:rPr>
      <w:color w:val="AC1E44"/>
    </w:rPr>
  </w:style>
  <w:style w:type="paragraph" w:styleId="TM3">
    <w:name w:val="toc 3"/>
    <w:basedOn w:val="Normal"/>
    <w:next w:val="Normal"/>
    <w:autoRedefine/>
    <w:uiPriority w:val="39"/>
    <w:unhideWhenUsed/>
    <w:rsid w:val="002A73DD"/>
    <w:pPr>
      <w:spacing w:after="100"/>
      <w:ind w:left="440"/>
    </w:pPr>
  </w:style>
  <w:style w:type="character" w:styleId="Lienhypertexte">
    <w:name w:val="Hyperlink"/>
    <w:basedOn w:val="Policepardfaut"/>
    <w:uiPriority w:val="99"/>
    <w:unhideWhenUsed/>
    <w:rsid w:val="002A73DD"/>
    <w:rPr>
      <w:color w:val="467886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6A3534"/>
    <w:rPr>
      <w:color w:val="666666"/>
    </w:rPr>
  </w:style>
  <w:style w:type="paragraph" w:styleId="Notedebasdepage">
    <w:name w:val="footnote text"/>
    <w:basedOn w:val="Normal"/>
    <w:link w:val="NotedebasdepageCar"/>
    <w:rsid w:val="00A44EE4"/>
    <w:pPr>
      <w:spacing w:line="240" w:lineRule="auto"/>
      <w:ind w:right="0"/>
      <w:jc w:val="left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rsid w:val="00A44EE4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rsid w:val="00A44EE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0B925D-5BAF-48B9-8BAE-6111BDA80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14</Pages>
  <Words>2274</Words>
  <Characters>12511</Characters>
  <Application>Microsoft Office Word</Application>
  <DocSecurity>0</DocSecurity>
  <Lines>104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TERRILLON - RéQua</dc:creator>
  <cp:keywords/>
  <dc:description/>
  <cp:lastModifiedBy>Hélène THOMET - RéQua</cp:lastModifiedBy>
  <cp:revision>16</cp:revision>
  <cp:lastPrinted>2025-10-16T13:41:00Z</cp:lastPrinted>
  <dcterms:created xsi:type="dcterms:W3CDTF">2026-02-12T15:01:00Z</dcterms:created>
  <dcterms:modified xsi:type="dcterms:W3CDTF">2026-02-27T11:38:00Z</dcterms:modified>
</cp:coreProperties>
</file>